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A474B" w:rsidRDefault="001A474B"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Default="00FA05E9" w:rsidP="001A474B">
      <w:pPr>
        <w:ind w:right="642"/>
        <w:jc w:val="right"/>
        <w:rPr>
          <w:b/>
          <w:bCs/>
        </w:rPr>
      </w:pPr>
    </w:p>
    <w:p w:rsidR="00FA05E9" w:rsidRPr="001A474B" w:rsidRDefault="00FA05E9" w:rsidP="001A474B">
      <w:pPr>
        <w:ind w:right="642"/>
        <w:jc w:val="right"/>
        <w:rPr>
          <w:b/>
          <w:bCs/>
        </w:rPr>
      </w:pPr>
    </w:p>
    <w:p w:rsidR="00A72C4F" w:rsidRDefault="00A72C4F" w:rsidP="0004015C">
      <w:pPr>
        <w:jc w:val="right"/>
        <w:rPr>
          <w:b/>
          <w:bCs/>
        </w:rPr>
      </w:pPr>
    </w:p>
    <w:p w:rsidR="00CD5A00" w:rsidRDefault="00CD5A00" w:rsidP="00CD5A00">
      <w:pPr>
        <w:ind w:right="642"/>
        <w:jc w:val="right"/>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1A474B">
      <w:pPr>
        <w:tabs>
          <w:tab w:val="center" w:pos="0"/>
        </w:tabs>
        <w:jc w:val="center"/>
        <w:rPr>
          <w:sz w:val="26"/>
          <w:szCs w:val="26"/>
        </w:rPr>
      </w:pPr>
      <w:r>
        <w:rPr>
          <w:sz w:val="26"/>
          <w:szCs w:val="26"/>
        </w:rPr>
        <w:t>на поставку</w:t>
      </w:r>
      <w:r w:rsidRPr="0008455C">
        <w:rPr>
          <w:sz w:val="26"/>
          <w:szCs w:val="26"/>
        </w:rPr>
        <w:t xml:space="preserve"> </w:t>
      </w:r>
      <w:r w:rsidR="001A474B" w:rsidRPr="001A474B">
        <w:rPr>
          <w:sz w:val="26"/>
          <w:szCs w:val="26"/>
        </w:rPr>
        <w:t>систем электропитания постоянного тока</w:t>
      </w:r>
    </w:p>
    <w:p w:rsidR="001A474B" w:rsidRDefault="001A474B"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A05E9">
        <w:rPr>
          <w:iCs/>
        </w:rPr>
        <w:t>12</w:t>
      </w:r>
      <w:r w:rsidRPr="00F84878">
        <w:rPr>
          <w:iCs/>
        </w:rPr>
        <w:t xml:space="preserve">» </w:t>
      </w:r>
      <w:r w:rsidR="00CD5A00">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A474B" w:rsidRPr="001A474B">
        <w:t xml:space="preserve">систем электропитания постоянного тока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750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FF750B">
              <w:rPr>
                <w:iCs/>
              </w:rPr>
              <w:t>Кощеев Сергей Анатольевич</w:t>
            </w:r>
          </w:p>
          <w:p w:rsidR="00341A9D" w:rsidRPr="007D114C" w:rsidRDefault="00C30CAB" w:rsidP="00FF750B">
            <w:pPr>
              <w:pStyle w:val="Default"/>
              <w:jc w:val="both"/>
              <w:rPr>
                <w:iCs/>
              </w:rPr>
            </w:pPr>
            <w:r w:rsidRPr="00D93D3D">
              <w:rPr>
                <w:bCs/>
              </w:rPr>
              <w:t>тел</w:t>
            </w:r>
            <w:r w:rsidRPr="007D114C">
              <w:rPr>
                <w:bCs/>
              </w:rPr>
              <w:t>. + 7 (347) 221-</w:t>
            </w:r>
            <w:r w:rsidR="00FF750B" w:rsidRPr="007D114C">
              <w:rPr>
                <w:bCs/>
              </w:rPr>
              <w:t>54-18</w:t>
            </w:r>
            <w:r w:rsidRPr="007D114C">
              <w:rPr>
                <w:bCs/>
              </w:rPr>
              <w:t xml:space="preserve">,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15" w:history="1">
              <w:r w:rsidR="00FF750B" w:rsidRPr="0028225B">
                <w:rPr>
                  <w:rStyle w:val="a6"/>
                  <w:lang w:val="en-US"/>
                </w:rPr>
                <w:t>Koshcheev</w:t>
              </w:r>
              <w:r w:rsidR="00FF750B" w:rsidRPr="007D114C">
                <w:rPr>
                  <w:rStyle w:val="a6"/>
                </w:rPr>
                <w:t>@</w:t>
              </w:r>
              <w:r w:rsidR="00FF750B" w:rsidRPr="0028225B">
                <w:rPr>
                  <w:rStyle w:val="a6"/>
                  <w:lang w:val="en-US"/>
                </w:rPr>
                <w:t>bashtel</w:t>
              </w:r>
              <w:r w:rsidR="00FF750B" w:rsidRPr="007D114C">
                <w:rPr>
                  <w:rStyle w:val="a6"/>
                </w:rPr>
                <w:t>.</w:t>
              </w:r>
              <w:proofErr w:type="spellStart"/>
              <w:r w:rsidR="00FF750B" w:rsidRPr="0028225B">
                <w:rPr>
                  <w:rStyle w:val="a6"/>
                  <w:lang w:val="en-US"/>
                </w:rPr>
                <w:t>ru</w:t>
              </w:r>
              <w:proofErr w:type="spellEnd"/>
            </w:hyperlink>
            <w:r w:rsidR="00FF750B" w:rsidRPr="007D114C">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1A474B" w:rsidRPr="001A474B">
              <w:t>систем электропитания постоянного тока</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1A474B">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1A474B">
              <w:fldChar w:fldCharType="begin"/>
            </w:r>
            <w:r w:rsidR="001A474B">
              <w:instrText xml:space="preserve"> HYPERLINK \l "_РАЗДЕЛ_V._Проект" </w:instrText>
            </w:r>
            <w:r w:rsidR="001A474B">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1A474B">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44C7A">
              <w:rPr>
                <w:iCs/>
              </w:rPr>
              <w:t>3 0</w:t>
            </w:r>
            <w:r w:rsidR="00BA7896">
              <w:rPr>
                <w:iCs/>
              </w:rPr>
              <w:t>42</w:t>
            </w:r>
            <w:r w:rsidR="00044C7A">
              <w:rPr>
                <w:iCs/>
              </w:rPr>
              <w:t> </w:t>
            </w:r>
            <w:r w:rsidR="00BA7896">
              <w:rPr>
                <w:iCs/>
              </w:rPr>
              <w:t>581</w:t>
            </w:r>
            <w:r w:rsidR="00044C7A">
              <w:rPr>
                <w:iCs/>
              </w:rPr>
              <w:t>,</w:t>
            </w:r>
            <w:r w:rsidR="00BA7896">
              <w:rPr>
                <w:iCs/>
              </w:rPr>
              <w:t>81</w:t>
            </w:r>
            <w:r w:rsidR="00440601" w:rsidRPr="00440601">
              <w:rPr>
                <w:iCs/>
              </w:rPr>
              <w:t xml:space="preserve"> </w:t>
            </w:r>
            <w:r w:rsidRPr="0000602B">
              <w:rPr>
                <w:iCs/>
              </w:rPr>
              <w:t>(</w:t>
            </w:r>
            <w:r w:rsidR="00A4336C">
              <w:rPr>
                <w:iCs/>
              </w:rPr>
              <w:t>три миллиона</w:t>
            </w:r>
            <w:r w:rsidR="00440601">
              <w:rPr>
                <w:iCs/>
              </w:rPr>
              <w:t xml:space="preserve"> </w:t>
            </w:r>
            <w:r w:rsidR="00BA7896">
              <w:rPr>
                <w:iCs/>
              </w:rPr>
              <w:t xml:space="preserve">сорок две </w:t>
            </w:r>
            <w:r w:rsidR="00885929">
              <w:rPr>
                <w:iCs/>
              </w:rPr>
              <w:t>тысяч</w:t>
            </w:r>
            <w:r w:rsidR="00BA7896">
              <w:rPr>
                <w:iCs/>
              </w:rPr>
              <w:t>и</w:t>
            </w:r>
            <w:r w:rsidR="00237D27">
              <w:rPr>
                <w:iCs/>
              </w:rPr>
              <w:t xml:space="preserve"> </w:t>
            </w:r>
            <w:r w:rsidR="00BA7896">
              <w:rPr>
                <w:iCs/>
              </w:rPr>
              <w:t>пятьсот восе</w:t>
            </w:r>
            <w:r w:rsidR="00440601">
              <w:rPr>
                <w:iCs/>
              </w:rPr>
              <w:t>мьдесят один</w:t>
            </w:r>
            <w:r w:rsidRPr="0000602B">
              <w:rPr>
                <w:iCs/>
              </w:rPr>
              <w:t>) рубл</w:t>
            </w:r>
            <w:r w:rsidR="00440601">
              <w:rPr>
                <w:iCs/>
              </w:rPr>
              <w:t>ь</w:t>
            </w:r>
            <w:r w:rsidRPr="0000602B">
              <w:rPr>
                <w:iCs/>
              </w:rPr>
              <w:t xml:space="preserve"> </w:t>
            </w:r>
            <w:r w:rsidR="00BA7896">
              <w:rPr>
                <w:iCs/>
              </w:rPr>
              <w:t>8</w:t>
            </w:r>
            <w:r w:rsidR="00440601">
              <w:rPr>
                <w:iCs/>
              </w:rPr>
              <w:t>1</w:t>
            </w:r>
            <w:r w:rsidRPr="0000602B">
              <w:rPr>
                <w:iCs/>
              </w:rPr>
              <w:t xml:space="preserve"> </w:t>
            </w:r>
            <w:proofErr w:type="gramStart"/>
            <w:r w:rsidR="00A4336C" w:rsidRPr="0000602B">
              <w:rPr>
                <w:iCs/>
              </w:rPr>
              <w:t>коп.</w:t>
            </w:r>
            <w:r w:rsidR="00A4336C">
              <w:rPr>
                <w:iCs/>
              </w:rPr>
              <w:t>,</w:t>
            </w:r>
            <w:proofErr w:type="gramEnd"/>
            <w:r w:rsidR="00440601">
              <w:rPr>
                <w:iCs/>
              </w:rPr>
              <w:t xml:space="preserve"> </w:t>
            </w:r>
            <w:r w:rsidRPr="0000602B">
              <w:rPr>
                <w:iCs/>
              </w:rPr>
              <w:t xml:space="preserve">в том числе сумма НДС (18%) </w:t>
            </w:r>
            <w:r w:rsidR="008305A1">
              <w:rPr>
                <w:iCs/>
              </w:rPr>
              <w:t>46</w:t>
            </w:r>
            <w:r w:rsidR="00BA7896">
              <w:rPr>
                <w:iCs/>
              </w:rPr>
              <w:t>4</w:t>
            </w:r>
            <w:r w:rsidR="00440601">
              <w:rPr>
                <w:iCs/>
              </w:rPr>
              <w:t xml:space="preserve"> </w:t>
            </w:r>
            <w:r w:rsidR="00BA7896">
              <w:rPr>
                <w:iCs/>
              </w:rPr>
              <w:t>122</w:t>
            </w:r>
            <w:r w:rsidR="00CC6C4E">
              <w:rPr>
                <w:iCs/>
              </w:rPr>
              <w:t>,</w:t>
            </w:r>
            <w:r w:rsidR="00BA7896">
              <w:rPr>
                <w:iCs/>
              </w:rPr>
              <w:t>65</w:t>
            </w:r>
            <w:r w:rsidRPr="0000602B">
              <w:rPr>
                <w:iCs/>
              </w:rPr>
              <w:t xml:space="preserve">  рублей.</w:t>
            </w:r>
          </w:p>
          <w:p w:rsidR="00341A9D" w:rsidRPr="00F9336B" w:rsidRDefault="00EB0525" w:rsidP="00A4336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44C7A">
              <w:rPr>
                <w:iCs/>
              </w:rPr>
              <w:t>2</w:t>
            </w:r>
            <w:r w:rsidR="00BA7896">
              <w:rPr>
                <w:iCs/>
              </w:rPr>
              <w:t> </w:t>
            </w:r>
            <w:r w:rsidR="00044C7A">
              <w:rPr>
                <w:iCs/>
              </w:rPr>
              <w:t>5</w:t>
            </w:r>
            <w:r w:rsidR="00BA7896">
              <w:rPr>
                <w:iCs/>
              </w:rPr>
              <w:t>78 459</w:t>
            </w:r>
            <w:r w:rsidR="00CC6C4E">
              <w:rPr>
                <w:iCs/>
              </w:rPr>
              <w:t>,</w:t>
            </w:r>
            <w:r w:rsidR="00A4336C">
              <w:rPr>
                <w:iCs/>
              </w:rPr>
              <w:t>16 (</w:t>
            </w:r>
            <w:r w:rsidR="00044C7A" w:rsidRPr="00044C7A">
              <w:rPr>
                <w:iCs/>
              </w:rPr>
              <w:t xml:space="preserve">два миллиона пятьсот </w:t>
            </w:r>
            <w:r w:rsidR="00A4336C" w:rsidRPr="00044C7A">
              <w:rPr>
                <w:iCs/>
              </w:rPr>
              <w:t>семь</w:t>
            </w:r>
            <w:r w:rsidR="00044C7A" w:rsidRPr="00044C7A">
              <w:rPr>
                <w:iCs/>
              </w:rPr>
              <w:t xml:space="preserve">десят </w:t>
            </w:r>
            <w:r w:rsidR="00A4336C" w:rsidRPr="00044C7A">
              <w:rPr>
                <w:iCs/>
              </w:rPr>
              <w:t>восемь</w:t>
            </w:r>
            <w:r w:rsidR="00A4336C">
              <w:rPr>
                <w:iCs/>
              </w:rPr>
              <w:t xml:space="preserve"> </w:t>
            </w:r>
            <w:r w:rsidR="00044C7A" w:rsidRPr="00044C7A">
              <w:rPr>
                <w:iCs/>
              </w:rPr>
              <w:t xml:space="preserve">тысяч </w:t>
            </w:r>
            <w:r w:rsidR="00A4336C">
              <w:rPr>
                <w:iCs/>
              </w:rPr>
              <w:t>четыреста пятьдесят девять</w:t>
            </w:r>
            <w:r w:rsidR="00F41FBC">
              <w:rPr>
                <w:iCs/>
              </w:rPr>
              <w:t xml:space="preserve">) </w:t>
            </w:r>
            <w:r w:rsidR="00F9336B">
              <w:rPr>
                <w:iCs/>
              </w:rPr>
              <w:t>рубл</w:t>
            </w:r>
            <w:r w:rsidR="00CC6C4E">
              <w:rPr>
                <w:iCs/>
              </w:rPr>
              <w:t>ей</w:t>
            </w:r>
            <w:r w:rsidR="00F41FBC">
              <w:rPr>
                <w:iCs/>
              </w:rPr>
              <w:t xml:space="preserve"> </w:t>
            </w:r>
            <w:r w:rsidR="00A4336C">
              <w:rPr>
                <w:iCs/>
              </w:rPr>
              <w:t>16</w:t>
            </w:r>
            <w:r w:rsidR="00044C7A">
              <w:rPr>
                <w:iCs/>
              </w:rPr>
              <w:t xml:space="preserve"> к</w:t>
            </w:r>
            <w:r w:rsidR="00F41FBC" w:rsidRPr="0000602B">
              <w:rPr>
                <w:iCs/>
              </w:rPr>
              <w:t>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8305A1">
              <w:rPr>
                <w:iCs/>
              </w:rPr>
              <w:t xml:space="preserve">12» </w:t>
            </w:r>
            <w:r w:rsidR="00CD5A00">
              <w:rPr>
                <w:iCs/>
              </w:rPr>
              <w:t>апреля</w:t>
            </w:r>
            <w:r w:rsidRPr="00922226">
              <w:rPr>
                <w:iCs/>
              </w:rPr>
              <w:t xml:space="preserve"> 201</w:t>
            </w:r>
            <w:r w:rsidR="00C52DA5">
              <w:rPr>
                <w:iCs/>
              </w:rPr>
              <w:t>7</w:t>
            </w:r>
            <w:r w:rsidRPr="00922226">
              <w:rPr>
                <w:iCs/>
              </w:rPr>
              <w:t xml:space="preserve"> года 1</w:t>
            </w:r>
            <w:r w:rsidR="004E4AE6">
              <w:rPr>
                <w:iCs/>
              </w:rPr>
              <w:t>0</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1C49D2">
            <w:pPr>
              <w:pStyle w:val="Default"/>
              <w:jc w:val="both"/>
              <w:rPr>
                <w:iCs/>
              </w:rPr>
            </w:pPr>
            <w:r w:rsidRPr="00922226">
              <w:t>«</w:t>
            </w:r>
            <w:r>
              <w:t>02»</w:t>
            </w:r>
            <w:r w:rsidRPr="00922226">
              <w:t xml:space="preserve"> </w:t>
            </w:r>
            <w:r>
              <w:t>мая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C49D2">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305A1" w:rsidP="0074696A">
            <w:pPr>
              <w:pStyle w:val="Default"/>
              <w:rPr>
                <w:iCs/>
              </w:rPr>
            </w:pPr>
            <w:r w:rsidRPr="00922226">
              <w:t>«</w:t>
            </w:r>
            <w:r>
              <w:t>02»</w:t>
            </w:r>
            <w:r w:rsidRPr="00922226">
              <w:t xml:space="preserve"> </w:t>
            </w:r>
            <w:r>
              <w:t>мая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352EC">
              <w:t>11</w:t>
            </w:r>
            <w:r w:rsidR="006D0E4A">
              <w:t>»</w:t>
            </w:r>
            <w:r w:rsidRPr="00922226">
              <w:t xml:space="preserve"> </w:t>
            </w:r>
            <w:r w:rsidR="00FA1448">
              <w:t>ма</w:t>
            </w:r>
            <w:r w:rsidR="00CD5A00">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8352EC">
              <w:t>11</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352EC">
              <w:t>26</w:t>
            </w:r>
            <w:r w:rsidR="006D0E4A">
              <w:t>»</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1330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w:t>
      </w:r>
      <w:proofErr w:type="gramStart"/>
      <w:r w:rsidRPr="00034DEF">
        <w:t xml:space="preserve">№ </w:t>
      </w:r>
      <w:r w:rsidR="00034DEF" w:rsidRPr="00034DEF">
        <w:t xml:space="preserve"> 48</w:t>
      </w:r>
      <w:proofErr w:type="gramEnd"/>
      <w:r w:rsidR="00034DEF" w:rsidRPr="00034DEF">
        <w:t xml:space="preserve">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proofErr w:type="spellStart"/>
              <w:r w:rsidRPr="0028225B">
                <w:rPr>
                  <w:rStyle w:val="a6"/>
                  <w:lang w:val="en-US"/>
                </w:rPr>
                <w:t>ru</w:t>
              </w:r>
              <w:proofErr w:type="spellEnd"/>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8352EC">
            <w:r w:rsidRPr="005C24A0">
              <w:t>«</w:t>
            </w:r>
            <w:r w:rsidR="008352EC">
              <w:t>12</w:t>
            </w:r>
            <w:r w:rsidRPr="005C24A0">
              <w:t>»</w:t>
            </w:r>
            <w:r w:rsidR="004E1E0B">
              <w:t xml:space="preserve"> </w:t>
            </w:r>
            <w:r w:rsidR="00057F22">
              <w:t>апреля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8352EC">
              <w:t>12</w:t>
            </w:r>
            <w:r w:rsidR="00057F22" w:rsidRPr="005C24A0">
              <w:t>»</w:t>
            </w:r>
            <w:r w:rsidR="00057F22">
              <w:t xml:space="preserve"> апреля</w:t>
            </w:r>
            <w:r w:rsidR="00057F22" w:rsidRPr="005C24A0">
              <w:t xml:space="preserve"> </w:t>
            </w:r>
            <w:r w:rsidRPr="00922226">
              <w:rPr>
                <w:iCs/>
              </w:rPr>
              <w:t>201</w:t>
            </w:r>
            <w:r w:rsidR="006B6AE3">
              <w:rPr>
                <w:iCs/>
              </w:rPr>
              <w:t>7</w:t>
            </w:r>
            <w:r w:rsidRPr="00922226">
              <w:rPr>
                <w:iCs/>
              </w:rPr>
              <w:t xml:space="preserve"> года 1</w:t>
            </w:r>
            <w:r w:rsidR="004E4AE6">
              <w:rPr>
                <w:iCs/>
              </w:rPr>
              <w:t>0</w:t>
            </w:r>
            <w:r w:rsidRPr="00922226">
              <w:rPr>
                <w:iCs/>
              </w:rPr>
              <w:t>:00 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8352EC" w:rsidP="001C49D2">
            <w:r w:rsidRPr="00A9352D">
              <w:rPr>
                <w:rFonts w:eastAsia="Calibri"/>
                <w:color w:val="000000"/>
                <w:lang w:eastAsia="en-US"/>
              </w:rPr>
              <w:t>«02» мая</w:t>
            </w:r>
            <w:r w:rsidRPr="00A9352D">
              <w:rPr>
                <w:rFonts w:eastAsia="Calibri"/>
                <w:iCs/>
                <w:color w:val="000000"/>
                <w:lang w:eastAsia="en-US"/>
              </w:rPr>
              <w:t xml:space="preserve"> </w:t>
            </w:r>
            <w:r w:rsidR="00057F22" w:rsidRPr="00057F22">
              <w:rPr>
                <w:iCs/>
              </w:rPr>
              <w:t>2017 года 1</w:t>
            </w:r>
            <w:r w:rsidR="001C49D2">
              <w:rPr>
                <w:iCs/>
              </w:rPr>
              <w:t>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8352EC" w:rsidP="004E1E0B">
            <w:r w:rsidRPr="00A9352D">
              <w:rPr>
                <w:rFonts w:eastAsia="Calibri"/>
                <w:color w:val="000000"/>
                <w:lang w:eastAsia="en-US"/>
              </w:rPr>
              <w:t>«02» мая</w:t>
            </w:r>
            <w:r w:rsidRPr="00A9352D">
              <w:rPr>
                <w:rFonts w:eastAsia="Calibri"/>
                <w:iCs/>
                <w:color w:val="000000"/>
                <w:lang w:eastAsia="en-US"/>
              </w:rPr>
              <w:t xml:space="preserve"> </w:t>
            </w:r>
            <w:r w:rsidR="00057F22" w:rsidRPr="00057F22">
              <w:rPr>
                <w:iCs/>
              </w:rPr>
              <w:t>2017 года 1</w:t>
            </w:r>
            <w:r w:rsidR="001C49D2">
              <w:rPr>
                <w:iCs/>
              </w:rPr>
              <w:t>8</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057F22" w:rsidRPr="00057F22">
              <w:t>«</w:t>
            </w:r>
            <w:r w:rsidR="008352EC">
              <w:t>11</w:t>
            </w:r>
            <w:r w:rsidR="00057F22" w:rsidRPr="00057F22">
              <w:t>»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57F22" w:rsidRPr="00057F22">
              <w:t>«</w:t>
            </w:r>
            <w:r w:rsidR="008352EC">
              <w:t>11</w:t>
            </w:r>
            <w:r w:rsidR="00057F22" w:rsidRPr="00057F22">
              <w:t>»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057F22" w:rsidRPr="00057F22">
              <w:t>«</w:t>
            </w:r>
            <w:r w:rsidR="008352EC">
              <w:t>26</w:t>
            </w:r>
            <w:r w:rsidR="00057F22" w:rsidRPr="00057F22">
              <w:t>» 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8352EC">
              <w:rPr>
                <w:b/>
              </w:rPr>
              <w:t>12</w:t>
            </w:r>
            <w:r w:rsidRPr="006F5D2B">
              <w:rPr>
                <w:b/>
              </w:rPr>
              <w:t xml:space="preserve">» </w:t>
            </w:r>
            <w:r w:rsidR="00BA58FA">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BA58FA">
              <w:rPr>
                <w:b/>
              </w:rPr>
              <w:t>2</w:t>
            </w:r>
            <w:r w:rsidR="008352EC">
              <w:rPr>
                <w:b/>
              </w:rPr>
              <w:t>6</w:t>
            </w:r>
            <w:r w:rsidRPr="006F5D2B">
              <w:rPr>
                <w:b/>
              </w:rPr>
              <w:t xml:space="preserve">» </w:t>
            </w:r>
            <w:r w:rsidR="00BA58FA">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352EC" w:rsidRPr="008352EC" w:rsidRDefault="008352EC" w:rsidP="008352EC">
            <w:pPr>
              <w:autoSpaceDE w:val="0"/>
              <w:autoSpaceDN w:val="0"/>
              <w:adjustRightInd w:val="0"/>
              <w:jc w:val="both"/>
              <w:rPr>
                <w:b/>
                <w:color w:val="000000"/>
              </w:rPr>
            </w:pPr>
            <w:r w:rsidRPr="008352EC">
              <w:rPr>
                <w:rFonts w:eastAsia="Calibri"/>
                <w:iCs/>
                <w:color w:val="000000"/>
                <w:lang w:eastAsia="en-US"/>
              </w:rPr>
              <w:t xml:space="preserve">Право на заключение договора </w:t>
            </w:r>
            <w:r w:rsidRPr="008352EC">
              <w:rPr>
                <w:rFonts w:eastAsia="Calibri"/>
                <w:color w:val="000000"/>
                <w:lang w:eastAsia="en-US"/>
              </w:rPr>
              <w:t>на поставку систем электропитания постоянного тока</w:t>
            </w:r>
          </w:p>
          <w:p w:rsidR="008352EC" w:rsidRPr="008352EC" w:rsidRDefault="008352EC" w:rsidP="008352EC">
            <w:pPr>
              <w:autoSpaceDE w:val="0"/>
              <w:autoSpaceDN w:val="0"/>
              <w:adjustRightInd w:val="0"/>
              <w:jc w:val="both"/>
              <w:rPr>
                <w:rFonts w:eastAsia="Calibri"/>
                <w:iCs/>
                <w:color w:val="000000"/>
                <w:lang w:eastAsia="en-US"/>
              </w:rPr>
            </w:pPr>
          </w:p>
          <w:p w:rsidR="008352EC" w:rsidRPr="008352EC" w:rsidRDefault="008352EC" w:rsidP="008352EC">
            <w:pPr>
              <w:autoSpaceDE w:val="0"/>
              <w:autoSpaceDN w:val="0"/>
              <w:adjustRightInd w:val="0"/>
              <w:jc w:val="both"/>
              <w:rPr>
                <w:rFonts w:eastAsia="Calibri"/>
              </w:rPr>
            </w:pPr>
            <w:r w:rsidRPr="008352EC">
              <w:rPr>
                <w:rFonts w:eastAsia="Calibri"/>
              </w:rPr>
              <w:t>Перечень и количество поставляемого товара определяется условиями Договора (</w:t>
            </w:r>
            <w:hyperlink w:anchor="_РАЗДЕЛ_V._Проект" w:history="1">
              <w:r w:rsidRPr="008352EC">
                <w:rPr>
                  <w:iCs/>
                  <w:color w:val="0000FF"/>
                  <w:u w:val="single"/>
                </w:rPr>
                <w:t xml:space="preserve">в разделе </w:t>
              </w:r>
              <w:r w:rsidRPr="008352EC">
                <w:rPr>
                  <w:iCs/>
                  <w:color w:val="0000FF"/>
                  <w:u w:val="single"/>
                  <w:lang w:val="en-US"/>
                </w:rPr>
                <w:t>V</w:t>
              </w:r>
              <w:r w:rsidRPr="008352EC">
                <w:rPr>
                  <w:iCs/>
                  <w:color w:val="0000FF"/>
                  <w:u w:val="single"/>
                </w:rPr>
                <w:t xml:space="preserve"> «Проект договора»</w:t>
              </w:r>
            </w:hyperlink>
            <w:r w:rsidRPr="008352EC">
              <w:rPr>
                <w:rFonts w:eastAsia="Calibri"/>
              </w:rPr>
              <w:t xml:space="preserve">) </w:t>
            </w:r>
            <w:r w:rsidRPr="008352EC">
              <w:rPr>
                <w:iCs/>
              </w:rPr>
              <w:t xml:space="preserve">и Техническим заданием (в </w:t>
            </w:r>
            <w:hyperlink w:anchor="_РАЗДЕЛ_IV._Техническое_1" w:history="1">
              <w:r w:rsidRPr="008352EC">
                <w:rPr>
                  <w:iCs/>
                  <w:color w:val="0000FF"/>
                  <w:u w:val="single"/>
                </w:rPr>
                <w:t>разделе IV «Техническое задание»</w:t>
              </w:r>
            </w:hyperlink>
            <w:r w:rsidRPr="008352EC">
              <w:rPr>
                <w:iCs/>
              </w:rPr>
              <w:t>) Документации о закупке.</w:t>
            </w:r>
            <w:r w:rsidRPr="008352EC">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4336C" w:rsidRPr="00A4336C" w:rsidRDefault="00A4336C" w:rsidP="00A4336C">
            <w:pPr>
              <w:autoSpaceDE w:val="0"/>
              <w:autoSpaceDN w:val="0"/>
              <w:adjustRightInd w:val="0"/>
              <w:jc w:val="both"/>
              <w:rPr>
                <w:rFonts w:eastAsia="Calibri"/>
                <w:iCs/>
                <w:color w:val="000000"/>
              </w:rPr>
            </w:pPr>
            <w:r w:rsidRPr="00A4336C">
              <w:rPr>
                <w:rFonts w:eastAsia="Calibri"/>
                <w:iCs/>
                <w:color w:val="000000"/>
              </w:rPr>
              <w:t xml:space="preserve">Начальная (максимальная) цена договора составляет 3 042 581,81 (три миллиона сорок две тысячи пятьсот восемьдесят один) рубль 81 </w:t>
            </w:r>
            <w:proofErr w:type="gramStart"/>
            <w:r w:rsidRPr="00A4336C">
              <w:rPr>
                <w:rFonts w:eastAsia="Calibri"/>
                <w:iCs/>
                <w:color w:val="000000"/>
              </w:rPr>
              <w:t>коп.,</w:t>
            </w:r>
            <w:proofErr w:type="gramEnd"/>
            <w:r w:rsidRPr="00A4336C">
              <w:rPr>
                <w:rFonts w:eastAsia="Calibri"/>
                <w:iCs/>
                <w:color w:val="000000"/>
              </w:rPr>
              <w:t xml:space="preserve"> в том числе сумма НДС (18%) 464 122,65  рублей.</w:t>
            </w:r>
          </w:p>
          <w:p w:rsidR="008352EC" w:rsidRDefault="00A4336C" w:rsidP="00A4336C">
            <w:pPr>
              <w:autoSpaceDE w:val="0"/>
              <w:autoSpaceDN w:val="0"/>
              <w:adjustRightInd w:val="0"/>
              <w:jc w:val="both"/>
              <w:rPr>
                <w:rFonts w:eastAsia="Calibri"/>
                <w:iCs/>
                <w:color w:val="000000"/>
              </w:rPr>
            </w:pPr>
            <w:r w:rsidRPr="00A4336C">
              <w:rPr>
                <w:rFonts w:eastAsia="Calibri"/>
                <w:iCs/>
                <w:color w:val="000000"/>
              </w:rPr>
              <w:t>Начальная (максимальная) цена договора составляет 2 578 459,16 (два миллиона пятьсот семьдесят восемь тысяч четыреста пятьдесят девять) рублей 16 коп. без НДС.</w:t>
            </w:r>
          </w:p>
          <w:p w:rsidR="00A4336C" w:rsidRPr="00AB7962" w:rsidRDefault="00A4336C" w:rsidP="00A4336C">
            <w:pPr>
              <w:autoSpaceDE w:val="0"/>
              <w:autoSpaceDN w:val="0"/>
              <w:adjustRightInd w:val="0"/>
              <w:jc w:val="both"/>
              <w:rPr>
                <w:rFonts w:eastAsia="Calibri"/>
                <w:iCs/>
                <w:sz w:val="16"/>
                <w:szCs w:val="16"/>
              </w:rPr>
            </w:pPr>
          </w:p>
          <w:p w:rsidR="006A2417" w:rsidRPr="006A2417" w:rsidRDefault="006A2417" w:rsidP="006A2417">
            <w:pPr>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proofErr w:type="gramStart"/>
              <w:r w:rsidRPr="006A2417">
                <w:rPr>
                  <w:iCs/>
                  <w:color w:val="0000FF"/>
                  <w:u w:val="single"/>
                </w:rPr>
                <w:t>»</w:t>
              </w:r>
            </w:hyperlink>
            <w:r w:rsidRPr="006A2417">
              <w:rPr>
                <w:iCs/>
              </w:rPr>
              <w:t>)  и</w:t>
            </w:r>
            <w:proofErr w:type="gramEnd"/>
            <w:r w:rsidRPr="006A2417">
              <w:rPr>
                <w:iCs/>
              </w:rPr>
              <w:t xml:space="preserve"> в  </w:t>
            </w:r>
            <w:hyperlink w:anchor="_Форма_3_ТЕХНИКО-КОММЕРЧЕСКОЕ" w:history="1">
              <w:r w:rsidRPr="006A2417">
                <w:rPr>
                  <w:color w:val="0000FF"/>
                  <w:u w:val="single"/>
                </w:rPr>
                <w:t>форме 3</w:t>
              </w:r>
            </w:hyperlink>
            <w:r w:rsidRPr="006A2417">
              <w:t xml:space="preserve"> </w:t>
            </w:r>
            <w:hyperlink w:anchor="_РАЗДЕЛ_III._ФОРМЫ" w:history="1">
              <w:r w:rsidRPr="006A2417">
                <w:rPr>
                  <w:color w:val="0000FF"/>
                  <w:u w:val="single"/>
                </w:rPr>
                <w:t xml:space="preserve">раздела </w:t>
              </w:r>
              <w:r w:rsidRPr="006A2417">
                <w:rPr>
                  <w:color w:val="0000FF"/>
                  <w:u w:val="single"/>
                  <w:lang w:val="en-US"/>
                </w:rPr>
                <w:t>III</w:t>
              </w:r>
              <w:r w:rsidRPr="006A2417">
                <w:rPr>
                  <w:color w:val="0000FF"/>
                  <w:u w:val="single"/>
                </w:rPr>
                <w:t xml:space="preserve"> «ФОРМЫ ДЛЯ ЗАПОЛНЕНИЯ ПРЕТЕНДЕНТАМИ»</w:t>
              </w:r>
            </w:hyperlink>
            <w:r w:rsidRPr="006A2417">
              <w:rPr>
                <w:color w:val="0000FF"/>
                <w:u w:val="single"/>
              </w:rPr>
              <w:t>.</w:t>
            </w:r>
          </w:p>
          <w:p w:rsidR="006A2417" w:rsidRPr="006A2417" w:rsidRDefault="006A2417" w:rsidP="006A2417">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6A2417">
            <w:pPr>
              <w:autoSpaceDE w:val="0"/>
              <w:autoSpaceDN w:val="0"/>
              <w:adjustRightInd w:val="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proofErr w:type="gramStart"/>
              <w:r w:rsidRPr="006A2417">
                <w:rPr>
                  <w:rFonts w:eastAsia="Calibri"/>
                  <w:iCs/>
                  <w:color w:val="0000FF"/>
                  <w:u w:val="single"/>
                  <w:lang w:eastAsia="en-US"/>
                </w:rPr>
                <w:t>»</w:t>
              </w:r>
            </w:hyperlink>
            <w:r w:rsidRPr="006A2417">
              <w:rPr>
                <w:rFonts w:eastAsia="Calibri"/>
                <w:iCs/>
                <w:color w:val="000000"/>
                <w:lang w:eastAsia="en-US"/>
              </w:rPr>
              <w:t>)  и</w:t>
            </w:r>
            <w:proofErr w:type="gramEnd"/>
            <w:r w:rsidRPr="006A2417">
              <w:rPr>
                <w:rFonts w:eastAsia="Calibri"/>
                <w:iCs/>
                <w:color w:val="000000"/>
                <w:lang w:eastAsia="en-US"/>
              </w:rPr>
              <w:t xml:space="preserve">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E72490"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r w:rsidR="00E72490">
              <w:t xml:space="preserve">Начальная (максимальная) цена единицы товара приводится в разделе IV «Техническое задание» и форме 3 раздела III «ФОРМЫ ДЛЯ ЗАПОЛНЕНИЯ ПРЕТЕНДЕНТАМИ» (ТЕХНИКО-КОММЕРЧЕСКОЕ ПРЕДЛОЖЕНИЕ).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1A474B">
              <w:fldChar w:fldCharType="begin"/>
            </w:r>
            <w:r w:rsidR="001A474B">
              <w:instrText xml:space="preserve"> HYPERLINK \l "_РАЗДЕЛ_V._Проект" </w:instrText>
            </w:r>
            <w:r w:rsidR="001A474B">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1A474B">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1330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1330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F05F24" w:rsidRDefault="00341A9D" w:rsidP="00341A9D">
      <w:pPr>
        <w:pStyle w:val="affd"/>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0174" w:type="dxa"/>
        <w:tblInd w:w="-851" w:type="dxa"/>
        <w:tblLook w:val="04A0" w:firstRow="1" w:lastRow="0" w:firstColumn="1" w:lastColumn="0" w:noHBand="0" w:noVBand="1"/>
      </w:tblPr>
      <w:tblGrid>
        <w:gridCol w:w="10174"/>
      </w:tblGrid>
      <w:tr w:rsidR="00CF1F5A" w:rsidRPr="00CF1F5A" w:rsidTr="007160C2">
        <w:trPr>
          <w:trHeight w:val="375"/>
        </w:trPr>
        <w:tc>
          <w:tcPr>
            <w:tcW w:w="10174" w:type="dxa"/>
            <w:tcBorders>
              <w:top w:val="nil"/>
              <w:left w:val="nil"/>
              <w:bottom w:val="nil"/>
              <w:right w:val="nil"/>
            </w:tcBorders>
            <w:shd w:val="clear" w:color="auto" w:fill="auto"/>
            <w:noWrap/>
            <w:vAlign w:val="bottom"/>
          </w:tcPr>
          <w:p w:rsidR="00EE3DBB" w:rsidRDefault="00EE3DBB" w:rsidP="00EE3DBB">
            <w:pPr>
              <w:jc w:val="center"/>
              <w:rPr>
                <w:b/>
                <w:sz w:val="28"/>
                <w:szCs w:val="28"/>
              </w:rPr>
            </w:pPr>
          </w:p>
          <w:p w:rsidR="00EE3DBB" w:rsidRPr="00EE3DBB" w:rsidRDefault="00EE3DBB" w:rsidP="00EE3DBB">
            <w:pPr>
              <w:jc w:val="center"/>
              <w:rPr>
                <w:b/>
                <w:sz w:val="28"/>
                <w:szCs w:val="28"/>
              </w:rPr>
            </w:pPr>
            <w:r w:rsidRPr="00EE3DBB">
              <w:rPr>
                <w:b/>
                <w:sz w:val="28"/>
                <w:szCs w:val="28"/>
              </w:rPr>
              <w:t>ТЕХНИЧЕСКИЕ ТРЕБОВАНИЯ</w:t>
            </w:r>
          </w:p>
          <w:p w:rsidR="00EE3DBB" w:rsidRPr="00EE3DBB" w:rsidRDefault="00EE3DBB" w:rsidP="00EE3DBB">
            <w:pPr>
              <w:shd w:val="clear" w:color="auto" w:fill="FFFFFF"/>
              <w:jc w:val="center"/>
              <w:rPr>
                <w:b/>
                <w:spacing w:val="-3"/>
                <w:sz w:val="28"/>
                <w:szCs w:val="28"/>
              </w:rPr>
            </w:pPr>
          </w:p>
          <w:p w:rsidR="00EE3DBB" w:rsidRPr="00EE3DBB" w:rsidRDefault="00EE3DBB" w:rsidP="00EE3DBB">
            <w:pPr>
              <w:shd w:val="clear" w:color="auto" w:fill="FFFFFF"/>
              <w:jc w:val="center"/>
              <w:rPr>
                <w:spacing w:val="-3"/>
                <w:sz w:val="28"/>
                <w:szCs w:val="28"/>
              </w:rPr>
            </w:pPr>
            <w:r w:rsidRPr="00EE3DBB">
              <w:rPr>
                <w:b/>
                <w:spacing w:val="-3"/>
                <w:sz w:val="28"/>
                <w:szCs w:val="28"/>
              </w:rPr>
              <w:t xml:space="preserve">на </w:t>
            </w:r>
            <w:r>
              <w:rPr>
                <w:b/>
                <w:spacing w:val="-3"/>
                <w:sz w:val="28"/>
                <w:szCs w:val="28"/>
              </w:rPr>
              <w:t>поставку</w:t>
            </w:r>
            <w:r w:rsidRPr="00EE3DBB">
              <w:rPr>
                <w:b/>
                <w:spacing w:val="-3"/>
                <w:sz w:val="28"/>
                <w:szCs w:val="28"/>
              </w:rPr>
              <w:t xml:space="preserve"> систем электропитания постоянного тока</w:t>
            </w:r>
          </w:p>
          <w:p w:rsidR="00EE3DBB" w:rsidRPr="00EE3DBB" w:rsidRDefault="00EE3DBB" w:rsidP="00EE3DBB">
            <w:pPr>
              <w:jc w:val="both"/>
              <w:rPr>
                <w:rFonts w:ascii="Arial" w:hAnsi="Arial" w:cs="Arial"/>
                <w:b/>
                <w:sz w:val="22"/>
                <w:szCs w:val="22"/>
              </w:rPr>
            </w:pPr>
          </w:p>
          <w:p w:rsidR="00EE3DBB" w:rsidRPr="00EE3DBB" w:rsidRDefault="00EE3DBB" w:rsidP="00EE3DBB">
            <w:pPr>
              <w:keepNext/>
              <w:suppressAutoHyphens/>
              <w:jc w:val="both"/>
              <w:rPr>
                <w:rFonts w:ascii="Arial" w:hAnsi="Arial" w:cs="Arial"/>
                <w:b/>
                <w:bCs/>
                <w:sz w:val="18"/>
                <w:szCs w:val="18"/>
              </w:rPr>
            </w:pPr>
          </w:p>
          <w:p w:rsidR="00EE3DBB" w:rsidRPr="00EE3DBB" w:rsidRDefault="00EE3DBB" w:rsidP="00EE3DBB">
            <w:pPr>
              <w:jc w:val="both"/>
              <w:rPr>
                <w:rFonts w:ascii="Arial" w:hAnsi="Arial" w:cs="Arial"/>
                <w:sz w:val="18"/>
                <w:szCs w:val="18"/>
              </w:rPr>
            </w:pPr>
          </w:p>
          <w:p w:rsidR="00EE3DBB" w:rsidRPr="00EE3DBB" w:rsidRDefault="00EE3DBB" w:rsidP="00EE3DBB">
            <w:pPr>
              <w:numPr>
                <w:ilvl w:val="0"/>
                <w:numId w:val="37"/>
              </w:numPr>
              <w:ind w:left="284" w:hanging="284"/>
              <w:jc w:val="both"/>
              <w:rPr>
                <w:rFonts w:ascii="Arial" w:hAnsi="Arial" w:cs="Arial"/>
                <w:b/>
                <w:sz w:val="22"/>
                <w:szCs w:val="22"/>
              </w:rPr>
            </w:pPr>
            <w:r w:rsidRPr="00EE3DBB">
              <w:rPr>
                <w:rFonts w:ascii="Arial" w:hAnsi="Arial" w:cs="Arial"/>
                <w:b/>
                <w:sz w:val="22"/>
                <w:szCs w:val="22"/>
              </w:rPr>
              <w:t>Общие положения</w:t>
            </w:r>
          </w:p>
          <w:p w:rsidR="00EE3DBB" w:rsidRPr="00EE3DBB" w:rsidRDefault="00EE3DBB" w:rsidP="00EE3DBB">
            <w:pPr>
              <w:ind w:left="284"/>
              <w:jc w:val="both"/>
              <w:rPr>
                <w:rFonts w:ascii="Arial" w:hAnsi="Arial" w:cs="Arial"/>
                <w:b/>
                <w:sz w:val="22"/>
                <w:szCs w:val="22"/>
              </w:rPr>
            </w:pPr>
          </w:p>
          <w:p w:rsidR="00EE3DBB" w:rsidRPr="00EE3DBB" w:rsidRDefault="00EE3DBB" w:rsidP="00EE3DBB">
            <w:pPr>
              <w:numPr>
                <w:ilvl w:val="1"/>
                <w:numId w:val="37"/>
              </w:numPr>
              <w:ind w:left="426" w:hanging="426"/>
              <w:jc w:val="both"/>
              <w:rPr>
                <w:rFonts w:ascii="Arial" w:hAnsi="Arial" w:cs="Arial"/>
                <w:b/>
                <w:sz w:val="22"/>
                <w:szCs w:val="22"/>
              </w:rPr>
            </w:pPr>
            <w:r w:rsidRPr="00EE3DBB">
              <w:rPr>
                <w:rFonts w:ascii="Arial" w:hAnsi="Arial" w:cs="Arial"/>
                <w:b/>
                <w:sz w:val="22"/>
                <w:szCs w:val="22"/>
              </w:rPr>
              <w:t>Цель данного документа</w:t>
            </w:r>
          </w:p>
          <w:p w:rsidR="00EE3DBB" w:rsidRPr="00EE3DBB" w:rsidRDefault="00EE3DBB" w:rsidP="00EE3DBB">
            <w:pPr>
              <w:jc w:val="both"/>
              <w:rPr>
                <w:rFonts w:ascii="Arial" w:hAnsi="Arial" w:cs="Arial"/>
                <w:b/>
                <w:sz w:val="22"/>
                <w:szCs w:val="22"/>
              </w:rPr>
            </w:pPr>
          </w:p>
          <w:p w:rsidR="00EE3DBB" w:rsidRPr="00EE3DBB" w:rsidRDefault="00EE3DBB" w:rsidP="00EE3DBB">
            <w:pPr>
              <w:ind w:firstLine="426"/>
              <w:jc w:val="both"/>
              <w:rPr>
                <w:rFonts w:ascii="Arial" w:hAnsi="Arial" w:cs="Arial"/>
                <w:sz w:val="22"/>
                <w:szCs w:val="22"/>
              </w:rPr>
            </w:pPr>
            <w:r w:rsidRPr="00EE3DBB">
              <w:rPr>
                <w:rFonts w:ascii="Arial" w:hAnsi="Arial" w:cs="Arial"/>
                <w:sz w:val="22"/>
                <w:szCs w:val="22"/>
              </w:rPr>
              <w:t>В этом Техническом требовании излагаются требования к закупаемым системам электропитания постоянного тока.</w:t>
            </w:r>
            <w:r w:rsidRPr="00EE3DBB">
              <w:t xml:space="preserve"> </w:t>
            </w:r>
            <w:r w:rsidRPr="00EE3DBB">
              <w:rPr>
                <w:rFonts w:ascii="Arial" w:hAnsi="Arial" w:cs="Arial"/>
                <w:sz w:val="22"/>
                <w:szCs w:val="22"/>
              </w:rPr>
              <w:t>Указываемая в техническом задании мощность ЭПУ может варьироваться до 10%, в зависимости от мощности выпрямителя.</w:t>
            </w:r>
          </w:p>
          <w:p w:rsidR="00EE3DBB" w:rsidRPr="00EE3DBB" w:rsidRDefault="00EE3DBB" w:rsidP="00EE3DBB">
            <w:pPr>
              <w:jc w:val="both"/>
              <w:rPr>
                <w:rFonts w:ascii="Arial" w:hAnsi="Arial" w:cs="Arial"/>
                <w:b/>
                <w:sz w:val="22"/>
                <w:szCs w:val="22"/>
              </w:rPr>
            </w:pPr>
          </w:p>
          <w:p w:rsidR="00EE3DBB" w:rsidRPr="00EE3DBB" w:rsidRDefault="00EE3DBB" w:rsidP="00EE3DBB">
            <w:pPr>
              <w:numPr>
                <w:ilvl w:val="0"/>
                <w:numId w:val="37"/>
              </w:numPr>
              <w:ind w:left="284" w:hanging="284"/>
              <w:jc w:val="both"/>
              <w:rPr>
                <w:rFonts w:ascii="Arial" w:hAnsi="Arial" w:cs="Arial"/>
                <w:b/>
                <w:sz w:val="22"/>
                <w:szCs w:val="22"/>
              </w:rPr>
            </w:pPr>
            <w:r w:rsidRPr="00EE3DBB">
              <w:rPr>
                <w:rFonts w:ascii="Arial" w:hAnsi="Arial" w:cs="Arial"/>
                <w:b/>
                <w:sz w:val="22"/>
                <w:szCs w:val="22"/>
              </w:rPr>
              <w:t>Общие требования</w:t>
            </w:r>
          </w:p>
          <w:p w:rsidR="00EE3DBB" w:rsidRPr="00EE3DBB" w:rsidRDefault="00EE3DBB" w:rsidP="00EE3DBB">
            <w:pPr>
              <w:ind w:left="284"/>
              <w:jc w:val="both"/>
              <w:rPr>
                <w:rFonts w:ascii="Arial" w:hAnsi="Arial" w:cs="Arial"/>
                <w:b/>
                <w:sz w:val="22"/>
                <w:szCs w:val="22"/>
              </w:rPr>
            </w:pP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Гарантийный срок на товар не менее 24 месяцев.</w:t>
            </w: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Поставщик должен гарантировать качество поставляемого товара.</w:t>
            </w: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Продавец обязан передать Покупателю одновременно с передачей товара следующие документы: паспорт, сертификат, счет-фактуру, накладную.</w:t>
            </w:r>
          </w:p>
          <w:p w:rsidR="00EE3DBB" w:rsidRPr="00EE3DBB" w:rsidRDefault="00EE3DBB" w:rsidP="00EE3DBB">
            <w:pPr>
              <w:numPr>
                <w:ilvl w:val="0"/>
                <w:numId w:val="38"/>
              </w:numPr>
              <w:jc w:val="both"/>
              <w:rPr>
                <w:rFonts w:ascii="Arial" w:hAnsi="Arial" w:cs="Arial"/>
                <w:sz w:val="22"/>
                <w:szCs w:val="22"/>
              </w:rPr>
            </w:pPr>
            <w:r w:rsidRPr="00EE3DBB">
              <w:rPr>
                <w:rFonts w:ascii="Arial" w:hAnsi="Arial" w:cs="Arial"/>
                <w:sz w:val="22"/>
                <w:szCs w:val="22"/>
              </w:rPr>
              <w:t>Упаковка и маркировка товара должна содержать (в случае, если предусмотрено производителем):</w:t>
            </w:r>
          </w:p>
          <w:p w:rsidR="00EE3DBB" w:rsidRPr="00EE3DBB" w:rsidRDefault="00EE3DBB" w:rsidP="00EE3DBB">
            <w:pPr>
              <w:ind w:left="1004"/>
              <w:jc w:val="both"/>
              <w:rPr>
                <w:rFonts w:ascii="Arial" w:hAnsi="Arial" w:cs="Arial"/>
                <w:sz w:val="22"/>
                <w:szCs w:val="22"/>
              </w:rPr>
            </w:pPr>
            <w:r w:rsidRPr="00EE3DBB">
              <w:rPr>
                <w:rFonts w:ascii="Arial" w:hAnsi="Arial" w:cs="Arial"/>
                <w:sz w:val="22"/>
                <w:szCs w:val="22"/>
              </w:rPr>
              <w:t>- наименование компании-производителя, наименование модели, номер партии;</w:t>
            </w:r>
          </w:p>
          <w:p w:rsidR="00EE3DBB" w:rsidRPr="00EE3DBB" w:rsidRDefault="00EE3DBB" w:rsidP="00EE3DBB">
            <w:pPr>
              <w:ind w:left="1004"/>
              <w:jc w:val="both"/>
              <w:rPr>
                <w:rFonts w:ascii="Arial" w:hAnsi="Arial" w:cs="Arial"/>
                <w:sz w:val="22"/>
                <w:szCs w:val="22"/>
              </w:rPr>
            </w:pPr>
            <w:r w:rsidRPr="00EE3DBB">
              <w:rPr>
                <w:rFonts w:ascii="Arial" w:hAnsi="Arial" w:cs="Arial"/>
                <w:sz w:val="22"/>
                <w:szCs w:val="22"/>
              </w:rPr>
              <w:t>- упаковка должна обеспечивать полную сохранность товара, предохранять его от повреждений при транспортировке всеми видами транспорта.</w:t>
            </w:r>
          </w:p>
          <w:p w:rsidR="00EE3DBB" w:rsidRPr="00EE3DBB" w:rsidRDefault="00EE3DBB" w:rsidP="00EE3DBB">
            <w:pPr>
              <w:ind w:left="284"/>
              <w:jc w:val="both"/>
              <w:rPr>
                <w:rFonts w:ascii="Arial" w:hAnsi="Arial" w:cs="Arial"/>
                <w:b/>
                <w:sz w:val="22"/>
                <w:szCs w:val="22"/>
              </w:rPr>
            </w:pPr>
          </w:p>
          <w:p w:rsidR="00EE3DBB" w:rsidRPr="00EE3DBB" w:rsidRDefault="00EE3DBB" w:rsidP="00EE3DBB">
            <w:pPr>
              <w:numPr>
                <w:ilvl w:val="0"/>
                <w:numId w:val="37"/>
              </w:numPr>
              <w:ind w:left="284" w:hanging="284"/>
              <w:jc w:val="both"/>
              <w:rPr>
                <w:rFonts w:ascii="Arial" w:hAnsi="Arial" w:cs="Arial"/>
                <w:b/>
                <w:sz w:val="22"/>
                <w:szCs w:val="22"/>
              </w:rPr>
            </w:pPr>
            <w:r w:rsidRPr="00EE3DBB">
              <w:rPr>
                <w:rFonts w:ascii="Arial" w:hAnsi="Arial" w:cs="Arial"/>
                <w:b/>
                <w:sz w:val="22"/>
                <w:szCs w:val="22"/>
              </w:rPr>
              <w:t>Особые требования</w:t>
            </w:r>
          </w:p>
          <w:p w:rsidR="00EE3DBB" w:rsidRPr="00EE3DBB" w:rsidRDefault="00EE3DBB" w:rsidP="00EE3DBB">
            <w:pPr>
              <w:ind w:left="284"/>
              <w:jc w:val="both"/>
              <w:rPr>
                <w:rFonts w:ascii="Arial" w:hAnsi="Arial" w:cs="Arial"/>
                <w:b/>
                <w:sz w:val="22"/>
                <w:szCs w:val="22"/>
              </w:rPr>
            </w:pPr>
          </w:p>
          <w:p w:rsidR="00EE3DBB" w:rsidRPr="00EE3DBB" w:rsidRDefault="00EE3DBB" w:rsidP="00EE3DBB">
            <w:pPr>
              <w:numPr>
                <w:ilvl w:val="0"/>
                <w:numId w:val="39"/>
              </w:numPr>
              <w:jc w:val="both"/>
              <w:rPr>
                <w:rFonts w:ascii="Arial" w:hAnsi="Arial" w:cs="Arial"/>
                <w:sz w:val="22"/>
                <w:szCs w:val="22"/>
              </w:rPr>
            </w:pPr>
            <w:r w:rsidRPr="00EE3DBB">
              <w:rPr>
                <w:rFonts w:ascii="Arial" w:hAnsi="Arial" w:cs="Arial"/>
                <w:sz w:val="22"/>
                <w:szCs w:val="22"/>
              </w:rPr>
              <w:t>Предложение должно быть подготовлено в ассортименте, количестве и в соответствии с ТЗ.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EE3DBB" w:rsidRPr="00EE3DBB" w:rsidRDefault="00EE3DBB" w:rsidP="00EE3DBB">
            <w:pPr>
              <w:numPr>
                <w:ilvl w:val="0"/>
                <w:numId w:val="39"/>
              </w:numPr>
              <w:jc w:val="both"/>
              <w:rPr>
                <w:rFonts w:ascii="Arial" w:hAnsi="Arial" w:cs="Arial"/>
                <w:sz w:val="22"/>
                <w:szCs w:val="22"/>
              </w:rPr>
            </w:pPr>
            <w:r w:rsidRPr="00EE3DBB">
              <w:rPr>
                <w:rFonts w:ascii="Arial" w:hAnsi="Arial" w:cs="Arial"/>
                <w:sz w:val="22"/>
                <w:szCs w:val="22"/>
              </w:rPr>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EE3DBB" w:rsidRPr="00EE3DBB" w:rsidRDefault="00EE3DBB" w:rsidP="00EE3DBB">
            <w:pPr>
              <w:ind w:left="1004"/>
              <w:jc w:val="both"/>
              <w:rPr>
                <w:rFonts w:ascii="Arial" w:hAnsi="Arial" w:cs="Arial"/>
                <w:sz w:val="22"/>
                <w:szCs w:val="22"/>
              </w:rPr>
            </w:pPr>
          </w:p>
          <w:p w:rsidR="00EE3DBB" w:rsidRPr="00EE3DBB" w:rsidRDefault="00EE3DBB" w:rsidP="00EE3DBB">
            <w:pPr>
              <w:numPr>
                <w:ilvl w:val="1"/>
                <w:numId w:val="37"/>
              </w:numPr>
              <w:ind w:left="709" w:hanging="567"/>
              <w:jc w:val="both"/>
              <w:rPr>
                <w:rFonts w:ascii="Arial" w:hAnsi="Arial" w:cs="Arial"/>
                <w:b/>
                <w:sz w:val="22"/>
                <w:szCs w:val="22"/>
              </w:rPr>
            </w:pPr>
            <w:r w:rsidRPr="00EE3DBB">
              <w:rPr>
                <w:rFonts w:ascii="Arial" w:hAnsi="Arial" w:cs="Arial"/>
                <w:b/>
                <w:sz w:val="22"/>
                <w:szCs w:val="22"/>
              </w:rPr>
              <w:t>Технические требования к системам электропитания постоянного тока</w:t>
            </w:r>
          </w:p>
          <w:p w:rsidR="00EE3DBB" w:rsidRPr="00EE3DBB" w:rsidRDefault="00EE3DBB" w:rsidP="00EE3DBB">
            <w:pPr>
              <w:jc w:val="both"/>
              <w:rPr>
                <w:rFonts w:ascii="Arial" w:hAnsi="Arial" w:cs="Arial"/>
                <w:b/>
                <w:sz w:val="22"/>
                <w:szCs w:val="22"/>
              </w:rPr>
            </w:pP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Режим функционирования систем постоянного тока – продолжительный, круглосуточный, без постоянного присутствия обслуживающего персонала, с периодическим обслуживанием (не чаще 1 раза в полгода).</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Охлаждение систем постоянного тока – встроенная принудительная вентиляция модулей с регулированием скорости вращения вентиляторов и диагностикой их неисправностей.</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Возможность «горячей» замены выпрямительных модулей.</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Возможность защиты АКБ от глубокого разряда.</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Возможность проведения автоматического и ручного теста АКБ.</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При выходе из строя контроллера система постоянного тока должна продолжать работу при нахождении параметров в номинальных значениях.</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Степень защиты шкафов систем постоянного тока –</w:t>
            </w:r>
            <w:r w:rsidRPr="00EE3DBB">
              <w:rPr>
                <w:rFonts w:ascii="Arial" w:hAnsi="Arial" w:cs="Arial"/>
                <w:sz w:val="22"/>
                <w:szCs w:val="22"/>
                <w:lang w:val="en-US"/>
              </w:rPr>
              <w:t>IP</w:t>
            </w:r>
            <w:r w:rsidRPr="00EE3DBB">
              <w:rPr>
                <w:rFonts w:ascii="Arial" w:hAnsi="Arial" w:cs="Arial"/>
                <w:sz w:val="22"/>
                <w:szCs w:val="22"/>
              </w:rPr>
              <w:t>21.</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Шины нагрузок должны быть гальванически развязаны от входных шин, а также корпусов элементов и шкафа.</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Все элементы в системах постоянного тока должны быть промаркированы в соответствии с позиционными обозначениями, приведенными в электрических схемах.</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Должна обеспечиваться стойкость элементов систем постоянного тока к воздействию климатических условий и содержанию коррозионно-активных реагентов в атмосфере.</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Конструкция шкафов систем постоянного тока должна быть разработана с учетом требований безопасности по ГОСТ12.2.003-91, ГОСТ12.2.049-80.</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По электробезопасности оборудование систем постоянного тока должно соответствовать требованиям ГОСТ12.1.009-76, ГОСТ Р 12.1.19-2009, ГОСТ12.1.030-81, ГОСТ12.1.038-82 и ПУЭ.</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 xml:space="preserve">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w:t>
            </w:r>
            <w:proofErr w:type="spellStart"/>
            <w:r w:rsidRPr="00EE3DBB">
              <w:rPr>
                <w:rFonts w:ascii="Arial" w:hAnsi="Arial" w:cs="Arial"/>
                <w:sz w:val="22"/>
                <w:szCs w:val="22"/>
              </w:rPr>
              <w:t>зануления</w:t>
            </w:r>
            <w:proofErr w:type="spellEnd"/>
            <w:r w:rsidRPr="00EE3DBB">
              <w:rPr>
                <w:rFonts w:ascii="Arial" w:hAnsi="Arial" w:cs="Arial"/>
                <w:sz w:val="22"/>
                <w:szCs w:val="22"/>
              </w:rPr>
              <w:t xml:space="preserve"> в электроустановках.</w:t>
            </w:r>
          </w:p>
          <w:p w:rsidR="00EE3DBB" w:rsidRPr="00EE3DBB" w:rsidRDefault="00EE3DBB" w:rsidP="00EE3DBB">
            <w:pPr>
              <w:numPr>
                <w:ilvl w:val="0"/>
                <w:numId w:val="40"/>
              </w:numPr>
              <w:jc w:val="both"/>
              <w:rPr>
                <w:rFonts w:ascii="Arial" w:hAnsi="Arial" w:cs="Arial"/>
                <w:sz w:val="22"/>
                <w:szCs w:val="22"/>
              </w:rPr>
            </w:pPr>
            <w:r w:rsidRPr="00EE3DBB">
              <w:rPr>
                <w:rFonts w:ascii="Arial" w:hAnsi="Arial" w:cs="Arial"/>
                <w:sz w:val="22"/>
                <w:szCs w:val="22"/>
              </w:rPr>
              <w:t>Руководство пользователя на русском языке.</w:t>
            </w:r>
          </w:p>
          <w:p w:rsidR="00EE3DBB" w:rsidRPr="00EE3DBB" w:rsidRDefault="00EE3DBB" w:rsidP="00EE3DBB">
            <w:pPr>
              <w:ind w:left="720"/>
              <w:jc w:val="both"/>
              <w:rPr>
                <w:rFonts w:ascii="Arial" w:hAnsi="Arial" w:cs="Arial"/>
                <w:b/>
                <w:sz w:val="22"/>
                <w:szCs w:val="22"/>
              </w:rPr>
            </w:pPr>
          </w:p>
          <w:p w:rsidR="00EE3DBB" w:rsidRPr="00EE3DBB" w:rsidRDefault="00EE3DBB" w:rsidP="00EE3DBB">
            <w:pPr>
              <w:numPr>
                <w:ilvl w:val="2"/>
                <w:numId w:val="37"/>
              </w:numPr>
              <w:jc w:val="both"/>
              <w:rPr>
                <w:rFonts w:ascii="Arial" w:hAnsi="Arial" w:cs="Arial"/>
                <w:b/>
                <w:sz w:val="22"/>
                <w:szCs w:val="22"/>
              </w:rPr>
            </w:pPr>
            <w:r w:rsidRPr="00EE3DBB">
              <w:rPr>
                <w:rFonts w:ascii="Arial" w:hAnsi="Arial" w:cs="Arial"/>
                <w:b/>
                <w:sz w:val="22"/>
                <w:szCs w:val="22"/>
              </w:rPr>
              <w:t>Требования к системе электропитания постоянного тока на 60V 18kW, 30kW 400Vac с выпрямителями и системой распределения по DC</w:t>
            </w:r>
          </w:p>
          <w:p w:rsidR="00EE3DBB" w:rsidRPr="00EE3DBB" w:rsidRDefault="00EE3DBB" w:rsidP="00EE3DBB">
            <w:pPr>
              <w:jc w:val="both"/>
              <w:rPr>
                <w:rFonts w:ascii="Arial" w:hAnsi="Arial" w:cs="Arial"/>
                <w:b/>
                <w:sz w:val="22"/>
                <w:szCs w:val="22"/>
              </w:rPr>
            </w:pPr>
          </w:p>
          <w:p w:rsidR="00EE3DBB" w:rsidRPr="00EE3DBB" w:rsidRDefault="00EE3DBB" w:rsidP="00EE3DBB">
            <w:pPr>
              <w:jc w:val="both"/>
              <w:rPr>
                <w:rFonts w:ascii="Arial" w:hAnsi="Arial" w:cs="Arial"/>
                <w:sz w:val="22"/>
                <w:szCs w:val="22"/>
              </w:rPr>
            </w:pPr>
            <w:r w:rsidRPr="00EE3DBB">
              <w:rPr>
                <w:rFonts w:ascii="Arial" w:hAnsi="Arial" w:cs="Arial"/>
                <w:sz w:val="22"/>
                <w:szCs w:val="22"/>
              </w:rPr>
              <w:t>Шкафы класса защиты IP21, возможно с дверью.</w:t>
            </w:r>
          </w:p>
          <w:p w:rsidR="00EE3DBB" w:rsidRPr="00EE3DBB" w:rsidRDefault="00EE3DBB" w:rsidP="00EE3DBB">
            <w:pPr>
              <w:jc w:val="both"/>
              <w:rPr>
                <w:rFonts w:ascii="Arial" w:hAnsi="Arial" w:cs="Arial"/>
                <w:sz w:val="22"/>
                <w:szCs w:val="22"/>
              </w:rPr>
            </w:pPr>
            <w:r w:rsidRPr="00EE3DBB">
              <w:rPr>
                <w:rFonts w:ascii="Arial" w:hAnsi="Arial" w:cs="Arial"/>
                <w:sz w:val="22"/>
                <w:szCs w:val="22"/>
              </w:rPr>
              <w:t>Выходное напряжение (номинальное) - 60В DC</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Количество выпрямителей в составе ЭПУ должно соответствовать условию </w:t>
            </w:r>
            <w:r w:rsidRPr="00EE3DBB">
              <w:rPr>
                <w:rFonts w:ascii="Arial" w:hAnsi="Arial" w:cs="Arial"/>
                <w:sz w:val="22"/>
                <w:szCs w:val="22"/>
                <w:lang w:val="en-US"/>
              </w:rPr>
              <w:t>N</w:t>
            </w:r>
            <w:r w:rsidRPr="00EE3DBB">
              <w:rPr>
                <w:rFonts w:ascii="Arial" w:hAnsi="Arial" w:cs="Arial"/>
                <w:sz w:val="22"/>
                <w:szCs w:val="22"/>
              </w:rPr>
              <w:t>+1.</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Напряжение первичной сети –</w:t>
            </w:r>
            <w:r w:rsidRPr="00EE3DBB">
              <w:rPr>
                <w:rFonts w:ascii="Arial" w:hAnsi="Arial" w:cs="Arial"/>
                <w:sz w:val="22"/>
                <w:szCs w:val="22"/>
              </w:rPr>
              <w:tab/>
              <w:t>3 фазы 380В АС, 50Гц TNS, диапазон изменения фазного напряжения: 85В … 300 В АС.</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Максимальный КПД - не менее 96.5% при 45% выходной мощности.</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Коэффициент мощности системы по входу переменного тока не хуже 0.99.</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защиты от бросков напряжения (УЗИП).</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Частота первичной сети - 50Гц +/- 15%.</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Выходное напряжение стабилизировано в пределах   - 47 В - 72 В.</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Ток общей шины A – не менее 300А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Наличие контроллера управления с возможностью подключения по </w:t>
            </w:r>
            <w:r w:rsidRPr="00EE3DBB">
              <w:rPr>
                <w:rFonts w:ascii="Arial" w:hAnsi="Arial" w:cs="Arial"/>
                <w:sz w:val="22"/>
                <w:szCs w:val="22"/>
                <w:lang w:val="en-US"/>
              </w:rPr>
              <w:t>TCP</w:t>
            </w:r>
            <w:r w:rsidRPr="00EE3DBB">
              <w:rPr>
                <w:rFonts w:ascii="Arial" w:hAnsi="Arial" w:cs="Arial"/>
                <w:sz w:val="22"/>
                <w:szCs w:val="22"/>
              </w:rPr>
              <w:t xml:space="preserve"> </w:t>
            </w:r>
            <w:r w:rsidRPr="00EE3DBB">
              <w:rPr>
                <w:rFonts w:ascii="Arial" w:hAnsi="Arial" w:cs="Arial"/>
                <w:sz w:val="22"/>
                <w:szCs w:val="22"/>
                <w:lang w:val="en-US"/>
              </w:rPr>
              <w:t>IP</w:t>
            </w:r>
            <w:r w:rsidRPr="00EE3DBB">
              <w:rPr>
                <w:rFonts w:ascii="Arial" w:hAnsi="Arial" w:cs="Arial"/>
                <w:sz w:val="22"/>
                <w:szCs w:val="22"/>
              </w:rPr>
              <w:t xml:space="preserve"> (с интерфейсом </w:t>
            </w:r>
            <w:r w:rsidRPr="00EE3DBB">
              <w:rPr>
                <w:rFonts w:ascii="Arial" w:hAnsi="Arial" w:cs="Arial"/>
                <w:sz w:val="22"/>
                <w:szCs w:val="22"/>
                <w:lang w:val="en-US"/>
              </w:rPr>
              <w:t>RS</w:t>
            </w:r>
            <w:r w:rsidRPr="00EE3DBB">
              <w:rPr>
                <w:rFonts w:ascii="Arial" w:hAnsi="Arial" w:cs="Arial"/>
                <w:sz w:val="22"/>
                <w:szCs w:val="22"/>
              </w:rPr>
              <w:t xml:space="preserve">485, </w:t>
            </w:r>
            <w:r w:rsidRPr="00EE3DBB">
              <w:rPr>
                <w:rFonts w:ascii="Arial" w:hAnsi="Arial" w:cs="Arial"/>
                <w:sz w:val="22"/>
                <w:szCs w:val="22"/>
                <w:lang w:val="en-US"/>
              </w:rPr>
              <w:t>USB</w:t>
            </w:r>
            <w:r w:rsidRPr="00EE3DBB">
              <w:rPr>
                <w:rFonts w:ascii="Arial" w:hAnsi="Arial" w:cs="Arial"/>
                <w:sz w:val="22"/>
                <w:szCs w:val="22"/>
              </w:rPr>
              <w:t xml:space="preserve">, </w:t>
            </w:r>
            <w:r w:rsidRPr="00EE3DBB">
              <w:rPr>
                <w:rFonts w:ascii="Arial" w:hAnsi="Arial" w:cs="Arial"/>
                <w:sz w:val="22"/>
                <w:szCs w:val="22"/>
                <w:lang w:val="en-US"/>
              </w:rPr>
              <w:t>TCP</w:t>
            </w:r>
            <w:r w:rsidRPr="00EE3DBB">
              <w:rPr>
                <w:rFonts w:ascii="Arial" w:hAnsi="Arial" w:cs="Arial"/>
                <w:sz w:val="22"/>
                <w:szCs w:val="22"/>
              </w:rPr>
              <w:t>/</w:t>
            </w:r>
            <w:r w:rsidRPr="00EE3DBB">
              <w:rPr>
                <w:rFonts w:ascii="Arial" w:hAnsi="Arial" w:cs="Arial"/>
                <w:sz w:val="22"/>
                <w:szCs w:val="22"/>
                <w:lang w:val="en-US"/>
              </w:rPr>
              <w:t>IP</w:t>
            </w:r>
            <w:r w:rsidRPr="00EE3DBB">
              <w:rPr>
                <w:rFonts w:ascii="Arial" w:hAnsi="Arial" w:cs="Arial"/>
                <w:sz w:val="22"/>
                <w:szCs w:val="22"/>
              </w:rPr>
              <w:t xml:space="preserve">, </w:t>
            </w:r>
            <w:r w:rsidRPr="00EE3DBB">
              <w:rPr>
                <w:rFonts w:ascii="Arial" w:hAnsi="Arial" w:cs="Arial"/>
                <w:sz w:val="22"/>
                <w:szCs w:val="22"/>
                <w:lang w:val="en-US"/>
              </w:rPr>
              <w:t>SNMP</w:t>
            </w:r>
            <w:r w:rsidRPr="00EE3DBB">
              <w:rPr>
                <w:rFonts w:ascii="Arial" w:hAnsi="Arial" w:cs="Arial"/>
                <w:sz w:val="22"/>
                <w:szCs w:val="22"/>
              </w:rPr>
              <w:t>).</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Наличие программируемых «сухих» контактов. </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Токовые шунты на ток, A – не менее 300 (для 18kW).</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Токовые шунты на ток, A – не менее 500 (для 30kW).</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плавких вставок батарейной защиты (</w:t>
            </w:r>
            <w:r w:rsidRPr="00EE3DBB">
              <w:rPr>
                <w:rFonts w:ascii="Arial" w:hAnsi="Arial" w:cs="Arial"/>
                <w:sz w:val="22"/>
                <w:szCs w:val="22"/>
                <w:lang w:val="en-US"/>
              </w:rPr>
              <w:t>FB</w:t>
            </w:r>
            <w:r w:rsidRPr="00EE3DBB">
              <w:rPr>
                <w:rFonts w:ascii="Arial" w:hAnsi="Arial" w:cs="Arial"/>
                <w:sz w:val="22"/>
                <w:szCs w:val="22"/>
              </w:rPr>
              <w:t xml:space="preserve">) на ток, </w:t>
            </w:r>
            <w:proofErr w:type="gramStart"/>
            <w:r w:rsidRPr="00EE3DBB">
              <w:rPr>
                <w:rFonts w:ascii="Arial" w:hAnsi="Arial" w:cs="Arial"/>
                <w:sz w:val="22"/>
                <w:szCs w:val="22"/>
              </w:rPr>
              <w:t>А</w:t>
            </w:r>
            <w:proofErr w:type="gramEnd"/>
            <w:r w:rsidRPr="00EE3DBB">
              <w:rPr>
                <w:rFonts w:ascii="Arial" w:hAnsi="Arial" w:cs="Arial"/>
                <w:sz w:val="22"/>
                <w:szCs w:val="22"/>
              </w:rPr>
              <w:t xml:space="preserve"> – 100 (для 18kW).</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плавких вставок батарейной защиты (</w:t>
            </w:r>
            <w:r w:rsidRPr="00EE3DBB">
              <w:rPr>
                <w:rFonts w:ascii="Arial" w:hAnsi="Arial" w:cs="Arial"/>
                <w:sz w:val="22"/>
                <w:szCs w:val="22"/>
                <w:lang w:val="en-US"/>
              </w:rPr>
              <w:t>FB</w:t>
            </w:r>
            <w:r w:rsidRPr="00EE3DBB">
              <w:rPr>
                <w:rFonts w:ascii="Arial" w:hAnsi="Arial" w:cs="Arial"/>
                <w:sz w:val="22"/>
                <w:szCs w:val="22"/>
              </w:rPr>
              <w:t xml:space="preserve">) на ток, </w:t>
            </w:r>
            <w:proofErr w:type="gramStart"/>
            <w:r w:rsidRPr="00EE3DBB">
              <w:rPr>
                <w:rFonts w:ascii="Arial" w:hAnsi="Arial" w:cs="Arial"/>
                <w:sz w:val="22"/>
                <w:szCs w:val="22"/>
              </w:rPr>
              <w:t>А</w:t>
            </w:r>
            <w:proofErr w:type="gramEnd"/>
            <w:r w:rsidRPr="00EE3DBB">
              <w:rPr>
                <w:rFonts w:ascii="Arial" w:hAnsi="Arial" w:cs="Arial"/>
                <w:sz w:val="22"/>
                <w:szCs w:val="22"/>
              </w:rPr>
              <w:t xml:space="preserve"> – 200 (для 30kW).</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Количество плавких вставок батарейной защиты (FB) – 4 шт.</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температурного датчика батарей.</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Осуществление заряда батарей в автоматическом режиме с учетом </w:t>
            </w:r>
            <w:proofErr w:type="spellStart"/>
            <w:r w:rsidRPr="00EE3DBB">
              <w:rPr>
                <w:rFonts w:ascii="Arial" w:hAnsi="Arial" w:cs="Arial"/>
                <w:sz w:val="22"/>
                <w:szCs w:val="22"/>
              </w:rPr>
              <w:t>термокомпенсации</w:t>
            </w:r>
            <w:proofErr w:type="spellEnd"/>
            <w:r w:rsidRPr="00EE3DBB">
              <w:rPr>
                <w:rFonts w:ascii="Arial" w:hAnsi="Arial" w:cs="Arial"/>
                <w:sz w:val="22"/>
                <w:szCs w:val="22"/>
              </w:rPr>
              <w:t xml:space="preserve"> напряжения поддерживающего заряда.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В состав стойки ЭПУ с выпрямителями должна входить панель подключения нагрузок по </w:t>
            </w:r>
            <w:r w:rsidRPr="00EE3DBB">
              <w:rPr>
                <w:rFonts w:ascii="Arial" w:hAnsi="Arial" w:cs="Arial"/>
                <w:sz w:val="22"/>
                <w:szCs w:val="22"/>
                <w:lang w:val="en-US"/>
              </w:rPr>
              <w:t>DC</w:t>
            </w:r>
            <w:r w:rsidRPr="00EE3DBB">
              <w:rPr>
                <w:rFonts w:ascii="Arial" w:hAnsi="Arial" w:cs="Arial"/>
                <w:sz w:val="22"/>
                <w:szCs w:val="22"/>
              </w:rPr>
              <w:t xml:space="preserve">. </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сертификатов ISO 9001, ISO 18001 и ISO 14001 у компании-производителя ЭПУ.</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Наличие сертификатов типа IEC60950, </w:t>
            </w:r>
            <w:r w:rsidRPr="00EE3DBB">
              <w:rPr>
                <w:rFonts w:ascii="Arial" w:hAnsi="Arial" w:cs="Arial"/>
                <w:sz w:val="22"/>
                <w:szCs w:val="22"/>
                <w:lang w:val="en-US"/>
              </w:rPr>
              <w:t>UL</w:t>
            </w:r>
            <w:r w:rsidRPr="00EE3DBB">
              <w:rPr>
                <w:rFonts w:ascii="Arial" w:hAnsi="Arial" w:cs="Arial"/>
                <w:sz w:val="22"/>
                <w:szCs w:val="22"/>
              </w:rPr>
              <w:t xml:space="preserve"> и CE на поставляемую продукцию.</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сертификатов Таможенного союза о соответствии оборудования требованиям технического регламента.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Срок службы ЭПУ не менее 20 лет.</w:t>
            </w:r>
          </w:p>
          <w:p w:rsidR="00EE3DBB" w:rsidRPr="00EE3DBB" w:rsidRDefault="00EE3DBB" w:rsidP="00EE3DBB">
            <w:pPr>
              <w:tabs>
                <w:tab w:val="left" w:pos="1102"/>
              </w:tabs>
              <w:jc w:val="both"/>
              <w:rPr>
                <w:rFonts w:ascii="Arial" w:hAnsi="Arial" w:cs="Arial"/>
                <w:b/>
                <w:sz w:val="22"/>
                <w:szCs w:val="22"/>
              </w:rPr>
            </w:pPr>
          </w:p>
          <w:p w:rsidR="00EE3DBB" w:rsidRPr="00EE3DBB" w:rsidRDefault="00EE3DBB" w:rsidP="00EE3DBB">
            <w:pPr>
              <w:ind w:left="1080"/>
              <w:jc w:val="both"/>
              <w:rPr>
                <w:rFonts w:ascii="Arial" w:hAnsi="Arial" w:cs="Arial"/>
                <w:b/>
                <w:sz w:val="22"/>
                <w:szCs w:val="22"/>
              </w:rPr>
            </w:pPr>
          </w:p>
          <w:p w:rsidR="00EE3DBB" w:rsidRPr="00EE3DBB" w:rsidRDefault="00EE3DBB" w:rsidP="00EE3DBB">
            <w:pPr>
              <w:numPr>
                <w:ilvl w:val="2"/>
                <w:numId w:val="37"/>
              </w:numPr>
              <w:jc w:val="both"/>
              <w:rPr>
                <w:rFonts w:ascii="Arial" w:hAnsi="Arial" w:cs="Arial"/>
                <w:b/>
                <w:sz w:val="22"/>
                <w:szCs w:val="22"/>
              </w:rPr>
            </w:pPr>
            <w:r w:rsidRPr="00EE3DBB">
              <w:rPr>
                <w:rFonts w:ascii="Arial" w:hAnsi="Arial" w:cs="Arial"/>
                <w:b/>
                <w:sz w:val="22"/>
                <w:szCs w:val="22"/>
              </w:rPr>
              <w:t>Требования к системе электропитания постоянного тока на 48V 2kW 230Vac с выпрямителями и системой распределения по DC</w:t>
            </w:r>
          </w:p>
          <w:p w:rsidR="00EE3DBB" w:rsidRPr="00EE3DBB" w:rsidRDefault="00EE3DBB" w:rsidP="00EE3DBB">
            <w:pPr>
              <w:ind w:left="1080"/>
              <w:jc w:val="both"/>
              <w:rPr>
                <w:rFonts w:ascii="Arial" w:hAnsi="Arial" w:cs="Arial"/>
                <w:b/>
                <w:sz w:val="22"/>
                <w:szCs w:val="22"/>
              </w:rPr>
            </w:pPr>
          </w:p>
          <w:p w:rsidR="00EE3DBB" w:rsidRPr="00EE3DBB" w:rsidRDefault="00EE3DBB" w:rsidP="00EE3DBB">
            <w:pPr>
              <w:jc w:val="both"/>
              <w:rPr>
                <w:rFonts w:ascii="Arial" w:hAnsi="Arial" w:cs="Arial"/>
                <w:sz w:val="22"/>
                <w:szCs w:val="22"/>
              </w:rPr>
            </w:pPr>
            <w:r w:rsidRPr="00EE3DBB">
              <w:rPr>
                <w:rFonts w:ascii="Arial" w:hAnsi="Arial" w:cs="Arial"/>
                <w:sz w:val="22"/>
                <w:szCs w:val="22"/>
              </w:rPr>
              <w:t>Выходное напряжение (номинальное) - 48В DC</w:t>
            </w:r>
          </w:p>
          <w:p w:rsidR="00EE3DBB" w:rsidRPr="00EE3DBB" w:rsidRDefault="00EE3DBB" w:rsidP="00EE3DBB">
            <w:pPr>
              <w:jc w:val="both"/>
              <w:rPr>
                <w:rFonts w:ascii="Arial" w:hAnsi="Arial" w:cs="Arial"/>
                <w:sz w:val="22"/>
                <w:szCs w:val="22"/>
              </w:rPr>
            </w:pPr>
            <w:r w:rsidRPr="00EE3DBB">
              <w:rPr>
                <w:rFonts w:ascii="Arial" w:hAnsi="Arial" w:cs="Arial"/>
                <w:sz w:val="22"/>
                <w:szCs w:val="22"/>
              </w:rPr>
              <w:t>Количество мест для установки выпрямителей в одной стойке определяется мощностью выпрямительных блоков.</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Напряжение первичной сети –</w:t>
            </w:r>
            <w:r w:rsidRPr="00EE3DBB">
              <w:rPr>
                <w:rFonts w:ascii="Arial" w:hAnsi="Arial" w:cs="Arial"/>
                <w:sz w:val="22"/>
                <w:szCs w:val="22"/>
              </w:rPr>
              <w:tab/>
              <w:t>1 фаза 230ВАС, 50Гц TNS, диапазон изменения фазного напряжения: 85В … 300 В АС.</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Максимальный КПД - не менее 95.5%.</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Коэффициент мощности системы по входу переменного тока не хуже 0.99.</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защиты от бросков напряжения (УЗИП).</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Частота первичной сети - 50Гц +/- 15%.</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Выходное напряжение стабилизировано в пределах   - 43,5 В – 57,6 В.</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Ток общей шины A – не менее 100А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Наличие контроллера управления с возможностью подключения по </w:t>
            </w:r>
            <w:r w:rsidRPr="00EE3DBB">
              <w:rPr>
                <w:rFonts w:ascii="Arial" w:hAnsi="Arial" w:cs="Arial"/>
                <w:sz w:val="22"/>
                <w:szCs w:val="22"/>
                <w:lang w:val="en-US"/>
              </w:rPr>
              <w:t>TCP</w:t>
            </w:r>
            <w:r w:rsidRPr="00EE3DBB">
              <w:rPr>
                <w:rFonts w:ascii="Arial" w:hAnsi="Arial" w:cs="Arial"/>
                <w:sz w:val="22"/>
                <w:szCs w:val="22"/>
              </w:rPr>
              <w:t xml:space="preserve"> </w:t>
            </w:r>
            <w:r w:rsidRPr="00EE3DBB">
              <w:rPr>
                <w:rFonts w:ascii="Arial" w:hAnsi="Arial" w:cs="Arial"/>
                <w:sz w:val="22"/>
                <w:szCs w:val="22"/>
                <w:lang w:val="en-US"/>
              </w:rPr>
              <w:t>IP</w:t>
            </w:r>
            <w:r w:rsidRPr="00EE3DBB">
              <w:rPr>
                <w:rFonts w:ascii="Arial" w:hAnsi="Arial" w:cs="Arial"/>
                <w:sz w:val="22"/>
                <w:szCs w:val="22"/>
              </w:rPr>
              <w:t xml:space="preserve"> (с интерфейсом </w:t>
            </w:r>
            <w:r w:rsidRPr="00EE3DBB">
              <w:rPr>
                <w:rFonts w:ascii="Arial" w:hAnsi="Arial" w:cs="Arial"/>
                <w:sz w:val="22"/>
                <w:szCs w:val="22"/>
                <w:lang w:val="en-US"/>
              </w:rPr>
              <w:t>RS</w:t>
            </w:r>
            <w:r w:rsidRPr="00EE3DBB">
              <w:rPr>
                <w:rFonts w:ascii="Arial" w:hAnsi="Arial" w:cs="Arial"/>
                <w:sz w:val="22"/>
                <w:szCs w:val="22"/>
              </w:rPr>
              <w:t xml:space="preserve">485, </w:t>
            </w:r>
            <w:r w:rsidRPr="00EE3DBB">
              <w:rPr>
                <w:rFonts w:ascii="Arial" w:hAnsi="Arial" w:cs="Arial"/>
                <w:sz w:val="22"/>
                <w:szCs w:val="22"/>
                <w:lang w:val="en-US"/>
              </w:rPr>
              <w:t>USB</w:t>
            </w:r>
            <w:r w:rsidRPr="00EE3DBB">
              <w:rPr>
                <w:rFonts w:ascii="Arial" w:hAnsi="Arial" w:cs="Arial"/>
                <w:sz w:val="22"/>
                <w:szCs w:val="22"/>
              </w:rPr>
              <w:t xml:space="preserve">, </w:t>
            </w:r>
            <w:r w:rsidRPr="00EE3DBB">
              <w:rPr>
                <w:rFonts w:ascii="Arial" w:hAnsi="Arial" w:cs="Arial"/>
                <w:sz w:val="22"/>
                <w:szCs w:val="22"/>
                <w:lang w:val="en-US"/>
              </w:rPr>
              <w:t>TCP</w:t>
            </w:r>
            <w:r w:rsidRPr="00EE3DBB">
              <w:rPr>
                <w:rFonts w:ascii="Arial" w:hAnsi="Arial" w:cs="Arial"/>
                <w:sz w:val="22"/>
                <w:szCs w:val="22"/>
              </w:rPr>
              <w:t>/</w:t>
            </w:r>
            <w:r w:rsidRPr="00EE3DBB">
              <w:rPr>
                <w:rFonts w:ascii="Arial" w:hAnsi="Arial" w:cs="Arial"/>
                <w:sz w:val="22"/>
                <w:szCs w:val="22"/>
                <w:lang w:val="en-US"/>
              </w:rPr>
              <w:t>IP</w:t>
            </w:r>
            <w:r w:rsidRPr="00EE3DBB">
              <w:rPr>
                <w:rFonts w:ascii="Arial" w:hAnsi="Arial" w:cs="Arial"/>
                <w:sz w:val="22"/>
                <w:szCs w:val="22"/>
              </w:rPr>
              <w:t xml:space="preserve">, </w:t>
            </w:r>
            <w:r w:rsidRPr="00EE3DBB">
              <w:rPr>
                <w:rFonts w:ascii="Arial" w:hAnsi="Arial" w:cs="Arial"/>
                <w:sz w:val="22"/>
                <w:szCs w:val="22"/>
                <w:lang w:val="en-US"/>
              </w:rPr>
              <w:t>SNMP</w:t>
            </w:r>
            <w:r w:rsidRPr="00EE3DBB">
              <w:rPr>
                <w:rFonts w:ascii="Arial" w:hAnsi="Arial" w:cs="Arial"/>
                <w:sz w:val="22"/>
                <w:szCs w:val="22"/>
              </w:rPr>
              <w:t>).</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Наличие программируемых «сухих» контактов. </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автоматических выключателей батарейной защиты (</w:t>
            </w:r>
            <w:r w:rsidRPr="00EE3DBB">
              <w:rPr>
                <w:rFonts w:ascii="Arial" w:hAnsi="Arial" w:cs="Arial"/>
                <w:sz w:val="22"/>
                <w:szCs w:val="22"/>
                <w:lang w:val="en-US"/>
              </w:rPr>
              <w:t>QFB</w:t>
            </w:r>
            <w:r w:rsidRPr="00EE3DBB">
              <w:rPr>
                <w:rFonts w:ascii="Arial" w:hAnsi="Arial" w:cs="Arial"/>
                <w:sz w:val="22"/>
                <w:szCs w:val="22"/>
              </w:rPr>
              <w:t xml:space="preserve">) на ток, </w:t>
            </w:r>
            <w:proofErr w:type="gramStart"/>
            <w:r w:rsidRPr="00EE3DBB">
              <w:rPr>
                <w:rFonts w:ascii="Arial" w:hAnsi="Arial" w:cs="Arial"/>
                <w:sz w:val="22"/>
                <w:szCs w:val="22"/>
              </w:rPr>
              <w:t>А</w:t>
            </w:r>
            <w:proofErr w:type="gramEnd"/>
            <w:r w:rsidRPr="00EE3DBB">
              <w:rPr>
                <w:rFonts w:ascii="Arial" w:hAnsi="Arial" w:cs="Arial"/>
                <w:sz w:val="22"/>
                <w:szCs w:val="22"/>
              </w:rPr>
              <w:t xml:space="preserve"> – 40.</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Количество автоматических выключателей батарейной защиты (</w:t>
            </w:r>
            <w:r w:rsidRPr="00EE3DBB">
              <w:rPr>
                <w:rFonts w:ascii="Arial" w:hAnsi="Arial" w:cs="Arial"/>
                <w:sz w:val="22"/>
                <w:szCs w:val="22"/>
                <w:lang w:val="en-US"/>
              </w:rPr>
              <w:t>Q</w:t>
            </w:r>
            <w:r w:rsidRPr="00EE3DBB">
              <w:rPr>
                <w:rFonts w:ascii="Arial" w:hAnsi="Arial" w:cs="Arial"/>
                <w:sz w:val="22"/>
                <w:szCs w:val="22"/>
              </w:rPr>
              <w:t xml:space="preserve">FB) – 2 шт. </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температурного датчика батарей.</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Осуществление заряда батарей в автоматическом режиме с учетом </w:t>
            </w:r>
            <w:proofErr w:type="spellStart"/>
            <w:r w:rsidRPr="00EE3DBB">
              <w:rPr>
                <w:rFonts w:ascii="Arial" w:hAnsi="Arial" w:cs="Arial"/>
                <w:sz w:val="22"/>
                <w:szCs w:val="22"/>
              </w:rPr>
              <w:t>термокомпенсации</w:t>
            </w:r>
            <w:proofErr w:type="spellEnd"/>
            <w:r w:rsidRPr="00EE3DBB">
              <w:rPr>
                <w:rFonts w:ascii="Arial" w:hAnsi="Arial" w:cs="Arial"/>
                <w:sz w:val="22"/>
                <w:szCs w:val="22"/>
              </w:rPr>
              <w:t xml:space="preserve"> напряжения поддерживающего заряда.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В состав стойки ЭПУ с выпрямителями должна входить панель подключения нагрузок по </w:t>
            </w:r>
            <w:r w:rsidRPr="00EE3DBB">
              <w:rPr>
                <w:rFonts w:ascii="Arial" w:hAnsi="Arial" w:cs="Arial"/>
                <w:sz w:val="22"/>
                <w:szCs w:val="22"/>
                <w:lang w:val="en-US"/>
              </w:rPr>
              <w:t>DC</w:t>
            </w:r>
            <w:r w:rsidRPr="00EE3DBB">
              <w:rPr>
                <w:rFonts w:ascii="Arial" w:hAnsi="Arial" w:cs="Arial"/>
                <w:sz w:val="22"/>
                <w:szCs w:val="22"/>
              </w:rPr>
              <w:t>:</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автоматический выключатель 6А;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автоматический выключатель 10А;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 автоматический выключатель 16А. </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сертификатов ISO 9001, ISO 18001 и ISO 14001 у компании-производителя ЭПУ.</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 xml:space="preserve">Наличие сертификатов типа IEC60950, </w:t>
            </w:r>
            <w:r w:rsidRPr="00EE3DBB">
              <w:rPr>
                <w:rFonts w:ascii="Arial" w:hAnsi="Arial" w:cs="Arial"/>
                <w:sz w:val="22"/>
                <w:szCs w:val="22"/>
                <w:lang w:val="en-US"/>
              </w:rPr>
              <w:t>UL</w:t>
            </w:r>
            <w:r w:rsidRPr="00EE3DBB">
              <w:rPr>
                <w:rFonts w:ascii="Arial" w:hAnsi="Arial" w:cs="Arial"/>
                <w:sz w:val="22"/>
                <w:szCs w:val="22"/>
              </w:rPr>
              <w:t xml:space="preserve"> и CE на поставляемую продукцию.</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Наличие сертификатов Таможенного союза о соответствии оборудования требованиям технического регламента.</w:t>
            </w:r>
          </w:p>
          <w:p w:rsidR="00EE3DBB" w:rsidRPr="00EE3DBB" w:rsidRDefault="00EE3DBB" w:rsidP="00EE3DBB">
            <w:pPr>
              <w:tabs>
                <w:tab w:val="left" w:pos="1102"/>
              </w:tabs>
              <w:jc w:val="both"/>
              <w:rPr>
                <w:rFonts w:ascii="Arial" w:hAnsi="Arial" w:cs="Arial"/>
                <w:sz w:val="22"/>
                <w:szCs w:val="22"/>
              </w:rPr>
            </w:pPr>
            <w:r w:rsidRPr="00EE3DBB">
              <w:rPr>
                <w:rFonts w:ascii="Arial" w:hAnsi="Arial" w:cs="Arial"/>
                <w:sz w:val="22"/>
                <w:szCs w:val="22"/>
              </w:rPr>
              <w:t>Срок службы ЭПУ не менее 20 лет.</w:t>
            </w:r>
          </w:p>
          <w:p w:rsidR="00EE3DBB" w:rsidRPr="00EE3DBB" w:rsidRDefault="00EE3DBB" w:rsidP="00EE3DBB">
            <w:pPr>
              <w:ind w:left="1080"/>
              <w:jc w:val="both"/>
              <w:rPr>
                <w:rFonts w:ascii="Arial" w:hAnsi="Arial" w:cs="Arial"/>
                <w:b/>
                <w:sz w:val="22"/>
                <w:szCs w:val="22"/>
              </w:rPr>
            </w:pPr>
          </w:p>
          <w:p w:rsidR="00EE3DBB" w:rsidRPr="00EE3DBB" w:rsidRDefault="00EE3DBB" w:rsidP="00EE3DBB">
            <w:pPr>
              <w:numPr>
                <w:ilvl w:val="2"/>
                <w:numId w:val="37"/>
              </w:numPr>
              <w:jc w:val="both"/>
              <w:rPr>
                <w:rFonts w:ascii="Arial" w:hAnsi="Arial" w:cs="Arial"/>
                <w:b/>
                <w:sz w:val="22"/>
                <w:szCs w:val="22"/>
              </w:rPr>
            </w:pPr>
            <w:r w:rsidRPr="00EE3DBB">
              <w:rPr>
                <w:rFonts w:ascii="Arial" w:hAnsi="Arial" w:cs="Arial"/>
                <w:b/>
                <w:sz w:val="22"/>
                <w:szCs w:val="22"/>
              </w:rPr>
              <w:t>Требования к контроллеру управления</w:t>
            </w:r>
          </w:p>
          <w:p w:rsidR="00EE3DBB" w:rsidRPr="00EE3DBB" w:rsidRDefault="00EE3DBB" w:rsidP="00EE3DBB">
            <w:pPr>
              <w:jc w:val="both"/>
              <w:rPr>
                <w:rFonts w:ascii="Arial" w:hAnsi="Arial" w:cs="Arial"/>
                <w:b/>
                <w:sz w:val="22"/>
                <w:szCs w:val="22"/>
              </w:rPr>
            </w:pPr>
          </w:p>
          <w:p w:rsidR="00EE3DBB" w:rsidRPr="00EE3DBB" w:rsidRDefault="00EE3DBB" w:rsidP="00EE3DBB">
            <w:pPr>
              <w:jc w:val="both"/>
              <w:rPr>
                <w:rFonts w:ascii="Arial" w:hAnsi="Arial" w:cs="Arial"/>
                <w:sz w:val="22"/>
                <w:szCs w:val="22"/>
              </w:rPr>
            </w:pPr>
            <w:r w:rsidRPr="00EE3DBB">
              <w:rPr>
                <w:rFonts w:ascii="Arial" w:hAnsi="Arial" w:cs="Arial"/>
                <w:sz w:val="22"/>
                <w:szCs w:val="22"/>
              </w:rPr>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EE3DBB" w:rsidRPr="00EE3DBB" w:rsidRDefault="00EE3DBB" w:rsidP="00EE3DBB">
            <w:pPr>
              <w:jc w:val="both"/>
              <w:rPr>
                <w:rFonts w:ascii="Arial" w:hAnsi="Arial" w:cs="Arial"/>
                <w:sz w:val="22"/>
                <w:szCs w:val="22"/>
              </w:rPr>
            </w:pPr>
            <w:r w:rsidRPr="00EE3DBB">
              <w:rPr>
                <w:rFonts w:ascii="Arial" w:hAnsi="Arial" w:cs="Arial"/>
                <w:sz w:val="22"/>
                <w:szCs w:val="22"/>
              </w:rPr>
              <w:t>Русифицированное меню.</w:t>
            </w:r>
          </w:p>
          <w:p w:rsidR="00EE3DBB" w:rsidRPr="00EE3DBB" w:rsidRDefault="00EE3DBB" w:rsidP="00EE3DBB">
            <w:pPr>
              <w:jc w:val="both"/>
              <w:rPr>
                <w:rFonts w:ascii="Arial" w:hAnsi="Arial" w:cs="Arial"/>
                <w:sz w:val="22"/>
                <w:szCs w:val="22"/>
              </w:rPr>
            </w:pPr>
            <w:r w:rsidRPr="00EE3DBB">
              <w:rPr>
                <w:rFonts w:ascii="Arial" w:hAnsi="Arial" w:cs="Arial"/>
                <w:sz w:val="22"/>
                <w:szCs w:val="22"/>
              </w:rPr>
              <w:t>Поддержка MODBUS, RS485.</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Измерение и отображение всех системных параметров на дисплее контроллера. </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Стабилизация выходного напряжения системы. </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Ограничение тока заряда АКБ. </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Функции буферного и ускоренного заряд АКБ. </w:t>
            </w:r>
          </w:p>
          <w:p w:rsidR="00EE3DBB" w:rsidRPr="00EE3DBB" w:rsidRDefault="00EE3DBB" w:rsidP="00EE3DBB">
            <w:pPr>
              <w:jc w:val="both"/>
              <w:rPr>
                <w:rFonts w:ascii="Arial" w:hAnsi="Arial" w:cs="Arial"/>
                <w:sz w:val="22"/>
                <w:szCs w:val="22"/>
              </w:rPr>
            </w:pPr>
            <w:r w:rsidRPr="00EE3DBB">
              <w:rPr>
                <w:rFonts w:ascii="Arial" w:hAnsi="Arial" w:cs="Arial"/>
                <w:sz w:val="22"/>
                <w:szCs w:val="22"/>
              </w:rPr>
              <w:t>Плавный пуск выпрямителей для ограничения пусковых токов и облегчения запуска дизель-генераторной установки.</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Сигнализация состояния автоматических выключателей и плавких вставок </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Сигнализация об аварийных состояниях в системе по SNMP и сухим контактам конфигурируемых аварийных реле. </w:t>
            </w:r>
          </w:p>
          <w:p w:rsidR="00EE3DBB" w:rsidRPr="00EE3DBB" w:rsidRDefault="00EE3DBB" w:rsidP="00EE3DBB">
            <w:pPr>
              <w:jc w:val="both"/>
              <w:rPr>
                <w:rFonts w:ascii="Arial" w:hAnsi="Arial" w:cs="Arial"/>
                <w:sz w:val="22"/>
                <w:szCs w:val="22"/>
              </w:rPr>
            </w:pPr>
            <w:r w:rsidRPr="00EE3DBB">
              <w:rPr>
                <w:rFonts w:ascii="Arial" w:hAnsi="Arial" w:cs="Arial"/>
                <w:sz w:val="22"/>
                <w:szCs w:val="22"/>
              </w:rPr>
              <w:t xml:space="preserve">Ведение журналов режимов работы системы и аварийных событий, сохранение в энергонезависимой памяти. </w:t>
            </w:r>
          </w:p>
          <w:p w:rsidR="00EE3DBB" w:rsidRPr="00EE3DBB" w:rsidRDefault="00EE3DBB" w:rsidP="00EE3DBB">
            <w:pPr>
              <w:jc w:val="both"/>
              <w:rPr>
                <w:rFonts w:ascii="Arial" w:hAnsi="Arial" w:cs="Arial"/>
                <w:sz w:val="22"/>
                <w:szCs w:val="22"/>
              </w:rPr>
            </w:pPr>
          </w:p>
          <w:p w:rsidR="000D7B81" w:rsidRDefault="000D7B81" w:rsidP="007160C2">
            <w:pPr>
              <w:ind w:firstLine="567"/>
              <w:rPr>
                <w:b/>
                <w:sz w:val="26"/>
                <w:szCs w:val="26"/>
              </w:rPr>
            </w:pPr>
          </w:p>
          <w:p w:rsidR="00337661" w:rsidRDefault="00337661" w:rsidP="007160C2">
            <w:pPr>
              <w:ind w:firstLine="567"/>
              <w:rPr>
                <w:b/>
                <w:sz w:val="26"/>
                <w:szCs w:val="26"/>
              </w:rPr>
            </w:pPr>
          </w:p>
          <w:p w:rsidR="00337661" w:rsidRDefault="00337661" w:rsidP="007160C2">
            <w:pPr>
              <w:ind w:firstLine="567"/>
              <w:rPr>
                <w:b/>
                <w:sz w:val="26"/>
                <w:szCs w:val="26"/>
              </w:rPr>
            </w:pPr>
          </w:p>
          <w:p w:rsidR="00337661" w:rsidRDefault="00337661" w:rsidP="007160C2">
            <w:pPr>
              <w:ind w:firstLine="567"/>
              <w:rPr>
                <w:b/>
                <w:sz w:val="26"/>
                <w:szCs w:val="26"/>
              </w:rPr>
            </w:pPr>
          </w:p>
          <w:p w:rsidR="002E192C" w:rsidRDefault="002E192C" w:rsidP="00FF026E">
            <w:pPr>
              <w:tabs>
                <w:tab w:val="left" w:pos="1134"/>
              </w:tabs>
              <w:ind w:left="567"/>
              <w:rPr>
                <w:sz w:val="26"/>
                <w:szCs w:val="26"/>
              </w:rPr>
            </w:pPr>
          </w:p>
          <w:p w:rsidR="002E192C" w:rsidRPr="002E192C" w:rsidRDefault="00FF026E" w:rsidP="002E192C">
            <w:pPr>
              <w:tabs>
                <w:tab w:val="left" w:pos="1134"/>
              </w:tabs>
              <w:ind w:left="567"/>
              <w:jc w:val="center"/>
              <w:rPr>
                <w:b/>
                <w:sz w:val="26"/>
                <w:szCs w:val="26"/>
              </w:rPr>
            </w:pPr>
            <w:r w:rsidRPr="002E192C">
              <w:rPr>
                <w:b/>
                <w:sz w:val="26"/>
                <w:szCs w:val="26"/>
              </w:rPr>
              <w:t>Спецификация</w:t>
            </w:r>
          </w:p>
          <w:p w:rsidR="002E192C" w:rsidRDefault="002E192C" w:rsidP="00FF026E">
            <w:pPr>
              <w:tabs>
                <w:tab w:val="left" w:pos="1134"/>
              </w:tabs>
              <w:ind w:left="567"/>
              <w:rPr>
                <w:sz w:val="26"/>
                <w:szCs w:val="26"/>
              </w:rPr>
            </w:pPr>
          </w:p>
          <w:p w:rsidR="000D7B81" w:rsidRDefault="00FF026E" w:rsidP="007160C2">
            <w:pPr>
              <w:ind w:firstLine="567"/>
              <w:rPr>
                <w:b/>
                <w:sz w:val="26"/>
                <w:szCs w:val="26"/>
              </w:rPr>
            </w:pPr>
            <w:r>
              <w:rPr>
                <w:sz w:val="26"/>
                <w:szCs w:val="26"/>
              </w:rPr>
              <w:t>представлен</w:t>
            </w:r>
            <w:r w:rsidR="00043C6F">
              <w:rPr>
                <w:sz w:val="26"/>
                <w:szCs w:val="26"/>
              </w:rPr>
              <w:t>а</w:t>
            </w:r>
            <w:r>
              <w:rPr>
                <w:sz w:val="26"/>
                <w:szCs w:val="26"/>
              </w:rPr>
              <w:t xml:space="preserve"> в отдельном файле </w:t>
            </w:r>
            <w:r w:rsidR="002E192C">
              <w:rPr>
                <w:sz w:val="26"/>
                <w:szCs w:val="26"/>
              </w:rPr>
              <w:t>–</w:t>
            </w:r>
            <w:r w:rsidR="005E7E59">
              <w:rPr>
                <w:sz w:val="26"/>
                <w:szCs w:val="26"/>
              </w:rPr>
              <w:t xml:space="preserve"> </w:t>
            </w:r>
            <w:r w:rsidR="002E192C">
              <w:rPr>
                <w:sz w:val="26"/>
                <w:szCs w:val="26"/>
              </w:rPr>
              <w:t>«</w:t>
            </w:r>
            <w:r w:rsidR="002E192C" w:rsidRPr="002E192C">
              <w:rPr>
                <w:sz w:val="26"/>
                <w:szCs w:val="26"/>
              </w:rPr>
              <w:t xml:space="preserve">РАЗДЕЛ IV. Техническое задание </w:t>
            </w:r>
            <w:r w:rsidR="002E192C">
              <w:rPr>
                <w:sz w:val="26"/>
                <w:szCs w:val="26"/>
              </w:rPr>
              <w:t>–</w:t>
            </w:r>
            <w:r w:rsidR="002E192C" w:rsidRPr="002E192C">
              <w:rPr>
                <w:sz w:val="26"/>
                <w:szCs w:val="26"/>
              </w:rPr>
              <w:t xml:space="preserve"> Спецификация</w:t>
            </w:r>
            <w:r w:rsidR="002E192C">
              <w:rPr>
                <w:sz w:val="26"/>
                <w:szCs w:val="26"/>
              </w:rPr>
              <w:t>»</w:t>
            </w:r>
          </w:p>
          <w:p w:rsidR="00CF1F5A" w:rsidRDefault="00CF1F5A"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DF33FC" w:rsidRPr="00A56DC0" w:rsidRDefault="00DF33FC" w:rsidP="00DF33F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Договор поставки товара</w:t>
      </w:r>
      <w:r w:rsidRPr="00A56DC0">
        <w:rPr>
          <w:b/>
        </w:rPr>
        <w:fldChar w:fldCharType="end"/>
      </w:r>
      <w:r w:rsidRPr="00A56DC0">
        <w:rPr>
          <w:b/>
        </w:rPr>
        <w:t xml:space="preserve"> </w:t>
      </w:r>
      <w:r w:rsidRPr="00A56DC0">
        <w:rPr>
          <w:b/>
        </w:rPr>
        <w:br/>
        <w:t xml:space="preserve">№ </w:t>
      </w:r>
      <w:bookmarkStart w:id="116"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116"/>
    </w:p>
    <w:tbl>
      <w:tblPr>
        <w:tblW w:w="0" w:type="auto"/>
        <w:tblLook w:val="04A0" w:firstRow="1" w:lastRow="0" w:firstColumn="1" w:lastColumn="0" w:noHBand="0" w:noVBand="1"/>
      </w:tblPr>
      <w:tblGrid>
        <w:gridCol w:w="4261"/>
        <w:gridCol w:w="833"/>
        <w:gridCol w:w="4260"/>
      </w:tblGrid>
      <w:tr w:rsidR="00DF33FC" w:rsidRPr="00A56DC0" w:rsidTr="00DF33FC">
        <w:tc>
          <w:tcPr>
            <w:tcW w:w="4361" w:type="dxa"/>
            <w:shd w:val="clear" w:color="auto" w:fill="auto"/>
            <w:vAlign w:val="center"/>
          </w:tcPr>
          <w:p w:rsidR="00DF33FC" w:rsidRPr="00A56DC0" w:rsidRDefault="00DF33FC" w:rsidP="00DF33FC">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DF33FC" w:rsidRPr="00A56DC0" w:rsidRDefault="00DF33FC" w:rsidP="00DF33FC">
            <w:pPr>
              <w:pStyle w:val="western"/>
              <w:spacing w:before="0" w:after="0"/>
              <w:jc w:val="right"/>
              <w:rPr>
                <w:rFonts w:ascii="Times New Roman" w:hAnsi="Times New Roman" w:cs="Times New Roman"/>
                <w:b/>
                <w:lang w:eastAsia="en-US"/>
              </w:rPr>
            </w:pPr>
          </w:p>
        </w:tc>
      </w:tr>
      <w:tr w:rsidR="00DF33FC" w:rsidRPr="00A56DC0" w:rsidTr="00DF33FC">
        <w:tc>
          <w:tcPr>
            <w:tcW w:w="4361" w:type="dxa"/>
            <w:shd w:val="clear" w:color="auto" w:fill="auto"/>
            <w:vAlign w:val="center"/>
          </w:tcPr>
          <w:p w:rsidR="00DF33FC" w:rsidRPr="00A56DC0" w:rsidRDefault="00DF33FC" w:rsidP="00DF33FC">
            <w:pPr>
              <w:pStyle w:val="western"/>
              <w:spacing w:before="0" w:after="0"/>
              <w:jc w:val="left"/>
              <w:rPr>
                <w:rFonts w:ascii="Times New Roman" w:hAnsi="Times New Roman" w:cs="Times New Roman"/>
                <w:b/>
                <w:lang w:eastAsia="en-US"/>
              </w:rPr>
            </w:pPr>
            <w:bookmarkStart w:id="117" w:name="Наименование_поселен"/>
            <w:r w:rsidRPr="00A56DC0">
              <w:rPr>
                <w:rFonts w:ascii="Times New Roman" w:hAnsi="Times New Roman" w:cs="Times New Roman"/>
              </w:rPr>
              <w:t xml:space="preserve">г. </w:t>
            </w:r>
            <w:bookmarkEnd w:id="117"/>
            <w:r>
              <w:t>Уфа</w:t>
            </w:r>
          </w:p>
        </w:tc>
        <w:tc>
          <w:tcPr>
            <w:tcW w:w="850"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DF33FC" w:rsidRPr="00A56DC0" w:rsidRDefault="00DF33FC" w:rsidP="00DF33FC">
            <w:pPr>
              <w:pStyle w:val="western"/>
              <w:spacing w:before="0" w:after="0"/>
              <w:jc w:val="right"/>
              <w:rPr>
                <w:rFonts w:ascii="Times New Roman" w:hAnsi="Times New Roman" w:cs="Times New Roman"/>
                <w:b/>
                <w:lang w:eastAsia="en-US"/>
              </w:rPr>
            </w:pPr>
            <w:r>
              <w:t>2017</w:t>
            </w:r>
            <w:r w:rsidRPr="00A56DC0">
              <w:rPr>
                <w:rFonts w:ascii="Times New Roman" w:hAnsi="Times New Roman" w:cs="Times New Roman"/>
              </w:rPr>
              <w:t xml:space="preserve"> года</w:t>
            </w:r>
          </w:p>
        </w:tc>
      </w:tr>
      <w:tr w:rsidR="00DF33FC" w:rsidRPr="00A56DC0" w:rsidTr="00DF33FC">
        <w:tc>
          <w:tcPr>
            <w:tcW w:w="4361" w:type="dxa"/>
            <w:shd w:val="clear" w:color="auto" w:fill="auto"/>
            <w:vAlign w:val="center"/>
          </w:tcPr>
          <w:p w:rsidR="00DF33FC" w:rsidRPr="00A56DC0" w:rsidRDefault="00DF33FC" w:rsidP="00DF33FC">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DF33FC" w:rsidRPr="00A56DC0" w:rsidRDefault="00DF33FC" w:rsidP="00DF33FC">
            <w:pPr>
              <w:pStyle w:val="western"/>
              <w:spacing w:before="0" w:after="0"/>
              <w:jc w:val="right"/>
              <w:rPr>
                <w:rFonts w:ascii="Times New Roman" w:hAnsi="Times New Roman" w:cs="Times New Roman"/>
                <w:b/>
                <w:lang w:eastAsia="en-US"/>
              </w:rPr>
            </w:pPr>
          </w:p>
        </w:tc>
      </w:tr>
    </w:tbl>
    <w:p w:rsidR="00DF33FC" w:rsidRPr="00A56DC0" w:rsidRDefault="00DF33FC" w:rsidP="00DF33FC">
      <w:pPr>
        <w:ind w:firstLine="709"/>
        <w:jc w:val="both"/>
      </w:pPr>
      <w:r>
        <w:rPr>
          <w:b/>
        </w:rPr>
        <w:t>Публичное</w:t>
      </w:r>
      <w:r w:rsidRPr="00E17776">
        <w:rPr>
          <w:b/>
        </w:rPr>
        <w:t xml:space="preserve"> акционерное общество «</w:t>
      </w:r>
      <w:r>
        <w:rPr>
          <w:b/>
        </w:rPr>
        <w:t>Башинформсвязь</w:t>
      </w:r>
      <w:proofErr w:type="gramStart"/>
      <w:r w:rsidRPr="00A56DC0">
        <w:rPr>
          <w:b/>
        </w:rPr>
        <w:t>»</w:t>
      </w:r>
      <w:r w:rsidRPr="00A56DC0">
        <w:t>,</w:t>
      </w:r>
      <w:bookmarkStart w:id="118" w:name="Согласование_роду"/>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C49D2">
        <w:fldChar w:fldCharType="separate"/>
      </w:r>
      <w:r w:rsidRPr="00A56DC0">
        <w:fldChar w:fldCharType="end"/>
      </w:r>
      <w:bookmarkEnd w:id="118"/>
      <w:r w:rsidRPr="00A56DC0">
        <w:t xml:space="preserve"> в</w:t>
      </w:r>
      <w:proofErr w:type="gramEnd"/>
      <w:r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Покупатель</w:t>
      </w:r>
      <w:r w:rsidRPr="00A56DC0">
        <w:rPr>
          <w:b/>
        </w:rPr>
        <w:fldChar w:fldCharType="end"/>
      </w:r>
      <w:r w:rsidRPr="00A56DC0">
        <w:t xml:space="preserve">», в лице </w:t>
      </w:r>
      <w:r>
        <w:t>Генерального директора Долгоаршинных М.Г.</w:t>
      </w:r>
      <w:r w:rsidRPr="00A56DC0">
        <w:t xml:space="preserve">, </w:t>
      </w:r>
      <w:r w:rsidRPr="005F34EA">
        <w:rPr>
          <w:i/>
        </w:rPr>
        <w:t>действующег</w:t>
      </w:r>
      <w:r>
        <w:rPr>
          <w:i/>
        </w:rPr>
        <w:t xml:space="preserve">о </w:t>
      </w:r>
      <w:r w:rsidRPr="00A56DC0">
        <w:t xml:space="preserve">на основании </w:t>
      </w:r>
      <w:r>
        <w:t>Устава</w:t>
      </w:r>
      <w:r w:rsidRPr="00A56DC0">
        <w:t>, с одной стороны, и</w:t>
      </w:r>
    </w:p>
    <w:p w:rsidR="00DF33FC" w:rsidRPr="00A56DC0" w:rsidRDefault="00DF33FC" w:rsidP="00DF33F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proofErr w:type="gramStart"/>
      <w:r w:rsidRPr="00A56DC0">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C49D2">
        <w:fldChar w:fldCharType="separate"/>
      </w:r>
      <w:r w:rsidRPr="00A56DC0">
        <w:fldChar w:fldCharType="end"/>
      </w:r>
      <w:r w:rsidRPr="00A56DC0">
        <w:t xml:space="preserve"> в</w:t>
      </w:r>
      <w:proofErr w:type="gramEnd"/>
      <w:r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r w:rsidRPr="005F34EA">
        <w:rPr>
          <w:i/>
        </w:rPr>
        <w:t>действующего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с другой стороны,</w:t>
      </w:r>
    </w:p>
    <w:p w:rsidR="00DF33FC" w:rsidRPr="00A56DC0" w:rsidRDefault="00DF33FC" w:rsidP="00DF33FC">
      <w:pPr>
        <w:ind w:firstLine="709"/>
        <w:jc w:val="both"/>
      </w:pPr>
      <w:r w:rsidRPr="00A56DC0">
        <w:t>совместно именуемые «Стороны», заключили настоящий Договор поставки (далее – «Договор») о нижеследующем:</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71330F" w:rsidRPr="0071330F">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r w:rsidRPr="00584A16">
        <w:rPr>
          <w:rFonts w:ascii="Times New Roman" w:hAnsi="Times New Roman" w:cs="Times New Roman"/>
          <w:lang w:eastAsia="en-US"/>
        </w:rPr>
        <w:t xml:space="preserve"> </w:t>
      </w:r>
      <w:r>
        <w:rPr>
          <w:rFonts w:ascii="Times New Roman" w:hAnsi="Times New Roman" w:cs="Times New Roman"/>
          <w:lang w:eastAsia="en-US"/>
        </w:rPr>
        <w:t>Технические требования к товару установлены Приложением №2 к настоящему Договору.</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71330F" w:rsidRPr="0071330F">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DF33FC" w:rsidRPr="009C21FE" w:rsidRDefault="00DF33FC" w:rsidP="00DF33FC">
      <w:pPr>
        <w:pStyle w:val="western"/>
        <w:numPr>
          <w:ilvl w:val="1"/>
          <w:numId w:val="24"/>
        </w:numPr>
        <w:spacing w:before="0" w:after="0"/>
        <w:ind w:firstLine="709"/>
        <w:rPr>
          <w:rFonts w:ascii="Times New Roman" w:hAnsi="Times New Roman" w:cs="Times New Roman"/>
          <w:lang w:eastAsia="en-US"/>
        </w:rPr>
      </w:pPr>
      <w:bookmarkStart w:id="119" w:name="_Ref339581580"/>
      <w:r w:rsidRPr="00A56DC0">
        <w:rPr>
          <w:rFonts w:ascii="Times New Roman" w:hAnsi="Times New Roman" w:cs="Times New Roman"/>
          <w:lang w:eastAsia="en-US"/>
        </w:rPr>
        <w:t>Срок</w:t>
      </w:r>
      <w:bookmarkEnd w:id="119"/>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sidRPr="009C21FE">
        <w:rPr>
          <w:rFonts w:ascii="Times New Roman" w:hAnsi="Times New Roman" w:cs="Times New Roman"/>
        </w:rPr>
        <w:t>определяются в спецификации к Договору (Приложение № 1)</w:t>
      </w:r>
      <w:r w:rsidRPr="009C21FE">
        <w:rPr>
          <w:rFonts w:ascii="Times New Roman" w:hAnsi="Times New Roman" w:cs="Times New Roman"/>
          <w:lang w:eastAsia="en-US"/>
        </w:rPr>
        <w:t>.</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DF33FC" w:rsidRDefault="00DF33FC" w:rsidP="00DF33FC">
      <w:pPr>
        <w:pStyle w:val="western"/>
        <w:numPr>
          <w:ilvl w:val="1"/>
          <w:numId w:val="24"/>
        </w:numPr>
        <w:spacing w:before="0" w:after="0"/>
        <w:ind w:firstLine="709"/>
        <w:rPr>
          <w:rFonts w:ascii="Times New Roman" w:hAnsi="Times New Roman" w:cs="Times New Roman"/>
          <w:lang w:eastAsia="en-US"/>
        </w:rPr>
      </w:pPr>
      <w:bookmarkStart w:id="120" w:name="_Ref339612202"/>
      <w:r w:rsidRPr="00A56DC0">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w:t>
      </w:r>
      <w:proofErr w:type="gramStart"/>
      <w:r w:rsidRPr="00A56DC0">
        <w:rPr>
          <w:rFonts w:ascii="Times New Roman" w:hAnsi="Times New Roman" w:cs="Times New Roman"/>
          <w:lang w:eastAsia="en-US"/>
        </w:rPr>
        <w:t xml:space="preserve">составляет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proofErr w:type="gramEnd"/>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1C49D2">
        <w:rPr>
          <w:rFonts w:ascii="Times New Roman" w:hAnsi="Times New Roman" w:cs="Times New Roman"/>
        </w:rPr>
      </w:r>
      <w:r w:rsidR="001C49D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1C49D2">
        <w:rPr>
          <w:rFonts w:ascii="Times New Roman" w:hAnsi="Times New Roman" w:cs="Times New Roman"/>
        </w:rPr>
      </w:r>
      <w:r w:rsidR="001C49D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 xml:space="preserve">, в том числе налог на добавленную стоимость (НДС) по ставке </w:t>
      </w:r>
      <w:r>
        <w:t xml:space="preserve">18 </w:t>
      </w:r>
      <w:r w:rsidRPr="00A56DC0">
        <w:rPr>
          <w:rFonts w:ascii="Times New Roman" w:hAnsi="Times New Roman" w:cs="Times New Roman"/>
          <w:lang w:eastAsia="en-US"/>
        </w:rPr>
        <w:t xml:space="preserve"> % в размере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1C49D2">
        <w:rPr>
          <w:rFonts w:ascii="Times New Roman" w:hAnsi="Times New Roman" w:cs="Times New Roman"/>
        </w:rPr>
      </w:r>
      <w:r w:rsidR="001C49D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1C49D2">
        <w:rPr>
          <w:rFonts w:ascii="Times New Roman" w:hAnsi="Times New Roman" w:cs="Times New Roman"/>
        </w:rPr>
      </w:r>
      <w:r w:rsidR="001C49D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w:t>
      </w:r>
      <w:bookmarkEnd w:id="120"/>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DF33FC" w:rsidRPr="00B66D51" w:rsidRDefault="00DF33FC" w:rsidP="00DF33FC">
      <w:pPr>
        <w:pStyle w:val="western"/>
        <w:numPr>
          <w:ilvl w:val="2"/>
          <w:numId w:val="24"/>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Pr="00DF33FC">
        <w:rPr>
          <w:rFonts w:ascii="Times New Roman" w:hAnsi="Times New Roman" w:cs="Times New Roman"/>
        </w:rPr>
        <w:t>25</w:t>
      </w:r>
      <w:r w:rsidRPr="00DF33FC">
        <w:rPr>
          <w:rFonts w:ascii="Times New Roman" w:hAnsi="Times New Roman" w:cs="Times New Roman"/>
          <w:color w:val="000000"/>
        </w:rPr>
        <w:t xml:space="preserve"> (</w:t>
      </w:r>
      <w:r>
        <w:rPr>
          <w:rFonts w:ascii="Times New Roman" w:hAnsi="Times New Roman" w:cs="Times New Roman"/>
        </w:rPr>
        <w:t>двадцати</w:t>
      </w:r>
      <w:r w:rsidRPr="00DF33FC">
        <w:rPr>
          <w:rFonts w:ascii="Times New Roman" w:hAnsi="Times New Roman" w:cs="Times New Roman"/>
        </w:rPr>
        <w:t xml:space="preserve"> пят</w:t>
      </w:r>
      <w:r>
        <w:rPr>
          <w:rFonts w:ascii="Times New Roman" w:hAnsi="Times New Roman" w:cs="Times New Roman"/>
        </w:rPr>
        <w:t>и</w:t>
      </w:r>
      <w:r w:rsidRPr="00DF33FC">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Pr="00DF33FC">
        <w:rPr>
          <w:rFonts w:ascii="Times New Roman" w:hAnsi="Times New Roman" w:cs="Times New Roman"/>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DF33FC" w:rsidRDefault="00DF33FC" w:rsidP="00DF33FC">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DF33FC" w:rsidRPr="00023CD8" w:rsidRDefault="00DF33FC" w:rsidP="00DF33FC">
      <w:pPr>
        <w:pStyle w:val="affff4"/>
        <w:numPr>
          <w:ilvl w:val="1"/>
          <w:numId w:val="2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F33FC" w:rsidRPr="00A56DC0" w:rsidRDefault="00DF33FC" w:rsidP="00DF33FC">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F33FC" w:rsidRPr="00A56DC0" w:rsidRDefault="00DF33FC" w:rsidP="00DF33FC">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F33FC" w:rsidRPr="00A56DC0" w:rsidRDefault="00DF33FC" w:rsidP="00DF33FC">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F33FC" w:rsidRPr="00A56DC0" w:rsidRDefault="00DF33FC" w:rsidP="00DF33FC">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DF33FC" w:rsidRPr="00A56DC0" w:rsidRDefault="00DF33FC" w:rsidP="00DF33FC">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DF33FC" w:rsidRPr="00A56DC0" w:rsidRDefault="00DF33FC" w:rsidP="00DF33FC">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F33FC" w:rsidRDefault="00DF33FC" w:rsidP="00DF33FC">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F33FC" w:rsidRPr="00DC23A3" w:rsidRDefault="00DF33FC" w:rsidP="00DF33FC">
      <w:pPr>
        <w:pStyle w:val="western"/>
        <w:numPr>
          <w:ilvl w:val="1"/>
          <w:numId w:val="24"/>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2E7DCA" w:rsidRPr="002E7DCA">
        <w:rPr>
          <w:rFonts w:ascii="Times New Roman" w:hAnsi="Times New Roman" w:cs="Times New Roman"/>
          <w:color w:val="000000"/>
        </w:rPr>
        <w:t>2</w:t>
      </w:r>
      <w:r w:rsidRPr="002E7DCA">
        <w:rPr>
          <w:rFonts w:ascii="Times New Roman" w:hAnsi="Times New Roman" w:cs="Times New Roman"/>
        </w:rPr>
        <w:t>0</w:t>
      </w:r>
      <w:r w:rsidRPr="002E7DCA">
        <w:rPr>
          <w:rFonts w:ascii="Times New Roman" w:hAnsi="Times New Roman" w:cs="Times New Roman"/>
          <w:color w:val="000000"/>
        </w:rPr>
        <w:t>%</w:t>
      </w:r>
      <w:r w:rsidRPr="00DC23A3">
        <w:rPr>
          <w:rFonts w:ascii="Times New Roman" w:hAnsi="Times New Roman" w:cs="Times New Roman"/>
          <w:color w:val="000000"/>
        </w:rPr>
        <w:t xml:space="preserve">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DF33FC" w:rsidRPr="00224A96" w:rsidRDefault="00DF33FC" w:rsidP="00DF33FC">
      <w:pPr>
        <w:pStyle w:val="western"/>
        <w:numPr>
          <w:ilvl w:val="1"/>
          <w:numId w:val="2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bookmarkStart w:id="121"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1"/>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DF33FC" w:rsidRDefault="00DF33FC" w:rsidP="00DF33FC">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DF33FC" w:rsidRPr="00DF1704" w:rsidRDefault="00DF33FC" w:rsidP="00DF33FC">
      <w:pPr>
        <w:numPr>
          <w:ilvl w:val="1"/>
          <w:numId w:val="2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w:t>
      </w:r>
      <w:proofErr w:type="gramStart"/>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DF33FC" w:rsidRPr="002E7DCA" w:rsidRDefault="00DF33FC" w:rsidP="00DF33FC">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2E7DCA" w:rsidRPr="002E7DCA">
        <w:rPr>
          <w:rFonts w:ascii="Times New Roman" w:hAnsi="Times New Roman" w:cs="Times New Roman"/>
          <w:lang w:eastAsia="en-US"/>
        </w:rPr>
        <w:t>3.4.</w:t>
      </w:r>
      <w:r w:rsidRPr="002E7DCA">
        <w:rPr>
          <w:rFonts w:ascii="Times New Roman" w:hAnsi="Times New Roman" w:cs="Times New Roman"/>
        </w:rPr>
        <w:t>1</w:t>
      </w:r>
      <w:r w:rsidRPr="00A56DC0">
        <w:rPr>
          <w:rFonts w:ascii="Times New Roman" w:hAnsi="Times New Roman" w:cs="Times New Roman"/>
          <w:lang w:eastAsia="en-US"/>
        </w:rPr>
        <w:t xml:space="preserve"> настоящего Договора, более чем на </w:t>
      </w:r>
      <w:r w:rsidRPr="002E7DCA">
        <w:rPr>
          <w:rFonts w:ascii="Times New Roman" w:hAnsi="Times New Roman" w:cs="Times New Roman"/>
        </w:rPr>
        <w:t>1</w:t>
      </w:r>
      <w:r w:rsidRPr="002E7DCA">
        <w:rPr>
          <w:rFonts w:ascii="Times New Roman" w:hAnsi="Times New Roman" w:cs="Times New Roman"/>
          <w:lang w:eastAsia="en-US"/>
        </w:rPr>
        <w:t xml:space="preserve"> (</w:t>
      </w:r>
      <w:r w:rsidRPr="002E7DCA">
        <w:rPr>
          <w:rFonts w:ascii="Times New Roman" w:hAnsi="Times New Roman" w:cs="Times New Roman"/>
        </w:rPr>
        <w:t>один</w:t>
      </w:r>
      <w:r w:rsidRPr="002E7DCA">
        <w:rPr>
          <w:rFonts w:ascii="Times New Roman" w:hAnsi="Times New Roman" w:cs="Times New Roman"/>
          <w:lang w:eastAsia="en-US"/>
        </w:rPr>
        <w:t xml:space="preserve">) </w:t>
      </w:r>
      <w:r w:rsidRPr="002E7DCA">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2E7DCA">
        <w:rPr>
          <w:rFonts w:ascii="Times New Roman" w:hAnsi="Times New Roman" w:cs="Times New Roman"/>
          <w:lang w:eastAsia="en-US"/>
        </w:rPr>
        <w:instrText xml:space="preserve"> FORMTEXT </w:instrText>
      </w:r>
      <w:r w:rsidRPr="002E7DCA">
        <w:rPr>
          <w:rFonts w:ascii="Times New Roman" w:hAnsi="Times New Roman" w:cs="Times New Roman"/>
          <w:lang w:eastAsia="en-US"/>
        </w:rPr>
      </w:r>
      <w:r w:rsidRPr="002E7DCA">
        <w:rPr>
          <w:rFonts w:ascii="Times New Roman" w:hAnsi="Times New Roman" w:cs="Times New Roman"/>
          <w:lang w:eastAsia="en-US"/>
        </w:rPr>
        <w:fldChar w:fldCharType="separate"/>
      </w:r>
      <w:r w:rsidRPr="002E7DCA">
        <w:rPr>
          <w:rFonts w:ascii="Times New Roman" w:hAnsi="Times New Roman" w:cs="Times New Roman"/>
          <w:lang w:eastAsia="en-US"/>
        </w:rPr>
        <w:t>месяц</w:t>
      </w:r>
      <w:r w:rsidRPr="002E7DCA">
        <w:rPr>
          <w:rFonts w:ascii="Times New Roman" w:hAnsi="Times New Roman" w:cs="Times New Roman"/>
          <w:lang w:eastAsia="en-US"/>
        </w:rPr>
        <w:fldChar w:fldCharType="end"/>
      </w:r>
      <w:r w:rsidRPr="002E7DCA">
        <w:rPr>
          <w:rFonts w:ascii="Times New Roman" w:hAnsi="Times New Roman" w:cs="Times New Roman"/>
        </w:rPr>
        <w:t>).</w:t>
      </w:r>
    </w:p>
    <w:p w:rsidR="00DF33FC" w:rsidRDefault="00DF33FC" w:rsidP="00DF33FC">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DF33FC" w:rsidRPr="00A56DC0" w:rsidRDefault="00DF33FC" w:rsidP="00DF33FC">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DF33FC" w:rsidRPr="00A56DC0" w:rsidRDefault="00DF33FC" w:rsidP="00DF33FC">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DF33FC" w:rsidRPr="00A56DC0" w:rsidRDefault="00DF33FC" w:rsidP="00DF33FC">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r>
        <w:rPr>
          <w:rFonts w:ascii="Times New Roman" w:hAnsi="Times New Roman" w:cs="Times New Roman"/>
          <w:lang w:eastAsia="en-US"/>
        </w:rPr>
        <w:t xml:space="preserve"> Товар должен соответствовать </w:t>
      </w:r>
      <w:r>
        <w:t>Т</w:t>
      </w:r>
      <w:r>
        <w:rPr>
          <w:rFonts w:ascii="Times New Roman" w:hAnsi="Times New Roman" w:cs="Times New Roman"/>
          <w:lang w:eastAsia="en-US"/>
        </w:rPr>
        <w:t>ехническим требованиям, установленным Приложением №2 к настоящему Договору.</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bookmarkStart w:id="12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71330F" w:rsidRPr="0071330F">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bookmarkStart w:id="123"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71330F" w:rsidRPr="0071330F">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bookmarkStart w:id="124"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w:t>
      </w:r>
      <w:r>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r>
        <w:rPr>
          <w:rFonts w:ascii="Times New Roman" w:hAnsi="Times New Roman" w:cs="Times New Roman"/>
          <w:lang w:eastAsia="en-US"/>
        </w:rPr>
        <w:t>, Техническими требованиями (Приложением №2 к настоящему Договору)</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4"/>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71330F" w:rsidRPr="0071330F">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t>1</w:t>
      </w:r>
      <w:r w:rsidRPr="00A56DC0">
        <w:rPr>
          <w:rFonts w:ascii="Times New Roman" w:hAnsi="Times New Roman" w:cs="Times New Roman"/>
          <w:lang w:eastAsia="en-US"/>
        </w:rPr>
        <w:t xml:space="preserve"> </w:t>
      </w:r>
      <w:r w:rsidRPr="009C21FE">
        <w:rPr>
          <w:rFonts w:ascii="Times New Roman" w:hAnsi="Times New Roman" w:cs="Times New Roman"/>
          <w:lang w:eastAsia="en-US"/>
        </w:rPr>
        <w:t>(</w:t>
      </w:r>
      <w:r w:rsidRPr="009C21FE">
        <w:rPr>
          <w:rFonts w:ascii="Times New Roman" w:hAnsi="Times New Roman" w:cs="Times New Roman"/>
        </w:rPr>
        <w:t>один</w:t>
      </w:r>
      <w:r w:rsidRPr="00A56DC0">
        <w:rPr>
          <w:rFonts w:ascii="Times New Roman" w:hAnsi="Times New Roman" w:cs="Times New Roman"/>
          <w:lang w:eastAsia="en-US"/>
        </w:rPr>
        <w:t xml:space="preserve">) </w:t>
      </w:r>
      <w:bookmarkStart w:id="125"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125"/>
      <w:r w:rsidRPr="00A56DC0">
        <w:rPr>
          <w:rFonts w:ascii="Times New Roman" w:hAnsi="Times New Roman" w:cs="Times New Roman"/>
          <w:lang w:eastAsia="en-US"/>
        </w:rPr>
        <w:t>.</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DF33FC" w:rsidRPr="00A56DC0"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2336D3">
        <w:rPr>
          <w:rFonts w:ascii="Times New Roman" w:hAnsi="Times New Roman" w:cs="Times New Roman"/>
          <w:lang w:eastAsia="en-US"/>
        </w:rPr>
        <w:t xml:space="preserve">3.4.1. </w:t>
      </w:r>
      <w:r w:rsidRPr="00A56DC0">
        <w:rPr>
          <w:rFonts w:ascii="Times New Roman" w:hAnsi="Times New Roman" w:cs="Times New Roman"/>
          <w:lang w:eastAsia="en-US"/>
        </w:rPr>
        <w:t xml:space="preserve">настоящего Договора, более чем на </w:t>
      </w:r>
      <w:r>
        <w:t>1</w:t>
      </w:r>
      <w:r w:rsidRPr="00A56DC0">
        <w:rPr>
          <w:rFonts w:ascii="Times New Roman" w:hAnsi="Times New Roman" w:cs="Times New Roman"/>
          <w:lang w:eastAsia="en-US"/>
        </w:rPr>
        <w:t xml:space="preserve"> </w:t>
      </w:r>
      <w:r w:rsidRPr="009C21FE">
        <w:rPr>
          <w:rFonts w:ascii="Times New Roman" w:hAnsi="Times New Roman" w:cs="Times New Roman"/>
          <w:lang w:eastAsia="en-US"/>
        </w:rPr>
        <w:t>(</w:t>
      </w:r>
      <w:r w:rsidRPr="009C21FE">
        <w:rPr>
          <w:rFonts w:ascii="Times New Roman" w:hAnsi="Times New Roman" w:cs="Times New Roman"/>
        </w:rPr>
        <w:t>один</w:t>
      </w:r>
      <w:r w:rsidRPr="009C21FE">
        <w:rPr>
          <w:rFonts w:ascii="Times New Roman" w:hAnsi="Times New Roman" w:cs="Times New Roman"/>
          <w:lang w:eastAsia="en-US"/>
        </w:rPr>
        <w:t>)</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DF33FC" w:rsidRPr="000D214E"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DF33FC" w:rsidRPr="000D214E" w:rsidRDefault="00DF33FC" w:rsidP="00DF33FC">
      <w:pPr>
        <w:pStyle w:val="western"/>
        <w:spacing w:before="0" w:after="0"/>
        <w:ind w:left="709"/>
        <w:rPr>
          <w:rFonts w:ascii="Times New Roman" w:hAnsi="Times New Roman" w:cs="Times New Roman"/>
          <w:lang w:eastAsia="en-US"/>
        </w:rPr>
      </w:pP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DF33FC"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DF33FC" w:rsidRPr="005F12F1" w:rsidRDefault="00DF33FC" w:rsidP="00DF33FC">
      <w:pPr>
        <w:pStyle w:val="western"/>
        <w:numPr>
          <w:ilvl w:val="1"/>
          <w:numId w:val="2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DF33FC" w:rsidRPr="00A56DC0" w:rsidRDefault="00DF33FC" w:rsidP="00DF33FC">
      <w:pPr>
        <w:suppressAutoHyphens/>
        <w:ind w:firstLine="709"/>
        <w:jc w:val="both"/>
        <w:rPr>
          <w:color w:val="000000"/>
          <w:lang w:eastAsia="zh-CN"/>
        </w:rPr>
      </w:pPr>
      <w:r w:rsidRPr="00A56DC0">
        <w:rPr>
          <w:color w:val="000000"/>
          <w:lang w:eastAsia="zh-CN"/>
        </w:rPr>
        <w:t xml:space="preserve">Организация: </w:t>
      </w:r>
      <w:r>
        <w:t>ПАО "Башинформсвязь"</w:t>
      </w:r>
    </w:p>
    <w:p w:rsidR="00DF33FC" w:rsidRPr="00A56DC0" w:rsidRDefault="00DF33FC" w:rsidP="00DF33FC">
      <w:pPr>
        <w:suppressAutoHyphens/>
        <w:ind w:firstLine="709"/>
        <w:jc w:val="both"/>
        <w:rPr>
          <w:color w:val="000000"/>
          <w:lang w:eastAsia="zh-CN"/>
        </w:rPr>
      </w:pPr>
      <w:r w:rsidRPr="00A56DC0">
        <w:rPr>
          <w:color w:val="000000"/>
          <w:lang w:eastAsia="zh-CN"/>
        </w:rPr>
        <w:t xml:space="preserve">ФИО: </w:t>
      </w:r>
      <w:r>
        <w:t>Кощеев С.А.</w:t>
      </w:r>
    </w:p>
    <w:p w:rsidR="00DF33FC" w:rsidRPr="00A56DC0" w:rsidRDefault="00DF33FC" w:rsidP="00DF33FC">
      <w:pPr>
        <w:suppressAutoHyphens/>
        <w:ind w:firstLine="709"/>
        <w:jc w:val="both"/>
        <w:rPr>
          <w:color w:val="000000"/>
          <w:lang w:eastAsia="zh-CN"/>
        </w:rPr>
      </w:pPr>
      <w:r w:rsidRPr="00A56DC0">
        <w:rPr>
          <w:color w:val="000000"/>
          <w:lang w:eastAsia="zh-CN"/>
        </w:rPr>
        <w:t xml:space="preserve">Адрес: </w:t>
      </w:r>
      <w:r>
        <w:t>РФ, РБ, 450077, г. Уфа, ул. Ленина 30</w:t>
      </w:r>
    </w:p>
    <w:p w:rsidR="00DF33FC" w:rsidRPr="00DF33FC" w:rsidRDefault="00DF33FC" w:rsidP="00DF33FC">
      <w:pPr>
        <w:suppressAutoHyphens/>
        <w:ind w:firstLine="709"/>
        <w:jc w:val="both"/>
        <w:rPr>
          <w:color w:val="000000"/>
          <w:lang w:val="en-US" w:eastAsia="zh-CN"/>
        </w:rPr>
      </w:pPr>
      <w:r>
        <w:t>Тел</w:t>
      </w:r>
      <w:r w:rsidRPr="00DF33FC">
        <w:rPr>
          <w:lang w:val="en-US"/>
        </w:rPr>
        <w:t>.</w:t>
      </w:r>
      <w:r w:rsidRPr="00DF33FC">
        <w:rPr>
          <w:color w:val="000000"/>
          <w:lang w:val="en-US" w:eastAsia="zh-CN"/>
        </w:rPr>
        <w:t xml:space="preserve">: </w:t>
      </w:r>
      <w:r w:rsidRPr="00DF33FC">
        <w:rPr>
          <w:lang w:val="en-US"/>
        </w:rPr>
        <w:t>(347)-221-54-18</w:t>
      </w:r>
    </w:p>
    <w:p w:rsidR="00DF33FC" w:rsidRPr="00DF33FC" w:rsidRDefault="00DF33FC" w:rsidP="00DF33FC">
      <w:pPr>
        <w:suppressAutoHyphens/>
        <w:ind w:firstLine="709"/>
        <w:jc w:val="both"/>
        <w:rPr>
          <w:color w:val="000000"/>
          <w:lang w:val="en-US" w:eastAsia="zh-CN"/>
        </w:rPr>
      </w:pPr>
      <w:proofErr w:type="gramStart"/>
      <w:r w:rsidRPr="00F434B6">
        <w:rPr>
          <w:color w:val="000000"/>
          <w:lang w:val="en-US" w:eastAsia="zh-CN"/>
        </w:rPr>
        <w:t>e</w:t>
      </w:r>
      <w:r w:rsidRPr="00DF33FC">
        <w:rPr>
          <w:color w:val="000000"/>
          <w:lang w:val="en-US" w:eastAsia="zh-CN"/>
        </w:rPr>
        <w:t>-</w:t>
      </w:r>
      <w:r w:rsidRPr="00F434B6">
        <w:rPr>
          <w:color w:val="000000"/>
          <w:lang w:val="en-US" w:eastAsia="zh-CN"/>
        </w:rPr>
        <w:t>mail</w:t>
      </w:r>
      <w:proofErr w:type="gramEnd"/>
      <w:r w:rsidRPr="00DF33FC">
        <w:rPr>
          <w:color w:val="000000"/>
          <w:lang w:val="en-US" w:eastAsia="zh-CN"/>
        </w:rPr>
        <w:t xml:space="preserve">: </w:t>
      </w:r>
      <w:r w:rsidRPr="00F434B6">
        <w:rPr>
          <w:lang w:val="en-US"/>
        </w:rPr>
        <w:t>Koshcheev</w:t>
      </w:r>
      <w:r w:rsidRPr="00DF33FC">
        <w:rPr>
          <w:lang w:val="en-US"/>
        </w:rPr>
        <w:t>@</w:t>
      </w:r>
      <w:r w:rsidRPr="00F434B6">
        <w:rPr>
          <w:lang w:val="en-US"/>
        </w:rPr>
        <w:t>bashtel</w:t>
      </w:r>
      <w:r w:rsidRPr="00DF33FC">
        <w:rPr>
          <w:lang w:val="en-US"/>
        </w:rPr>
        <w:t>.</w:t>
      </w:r>
      <w:r w:rsidRPr="00F434B6">
        <w:rPr>
          <w:lang w:val="en-US"/>
        </w:rPr>
        <w:t>ru</w:t>
      </w:r>
    </w:p>
    <w:p w:rsidR="00DF33FC" w:rsidRPr="005F12F1" w:rsidRDefault="00DF33FC" w:rsidP="00DF33FC">
      <w:pPr>
        <w:pStyle w:val="western"/>
        <w:numPr>
          <w:ilvl w:val="1"/>
          <w:numId w:val="2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DF33FC" w:rsidRPr="00A56DC0" w:rsidRDefault="00DF33FC" w:rsidP="00DF33FC">
      <w:pPr>
        <w:suppressAutoHyphens/>
        <w:ind w:firstLine="709"/>
        <w:jc w:val="both"/>
        <w:rPr>
          <w:color w:val="000000"/>
          <w:lang w:eastAsia="zh-CN"/>
        </w:rPr>
      </w:pPr>
      <w:r w:rsidRPr="00A56DC0">
        <w:rPr>
          <w:color w:val="000000"/>
          <w:lang w:eastAsia="zh-CN"/>
        </w:rPr>
        <w:t>Организация: ______________</w:t>
      </w:r>
    </w:p>
    <w:p w:rsidR="00DF33FC" w:rsidRPr="00A56DC0" w:rsidRDefault="00DF33FC" w:rsidP="00DF33FC">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DF33FC" w:rsidRPr="00A56DC0" w:rsidRDefault="00DF33FC" w:rsidP="00DF33FC">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DF33FC" w:rsidRPr="00A56DC0" w:rsidRDefault="00DF33FC" w:rsidP="00DF33FC">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DF33FC" w:rsidRPr="00A56DC0" w:rsidRDefault="00DF33FC" w:rsidP="00DF33FC">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DF33FC" w:rsidRPr="004C6C26" w:rsidRDefault="00DF33FC" w:rsidP="00DF33FC">
      <w:pPr>
        <w:pStyle w:val="western"/>
        <w:numPr>
          <w:ilvl w:val="1"/>
          <w:numId w:val="2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DF33FC" w:rsidRPr="00B27707" w:rsidRDefault="00DF33FC" w:rsidP="00DF33FC">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DF33FC" w:rsidRDefault="00DF33FC" w:rsidP="00DF33FC">
      <w:pPr>
        <w:jc w:val="both"/>
      </w:pPr>
      <w:r w:rsidRPr="00B27707">
        <w:t xml:space="preserve"> </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3C2B47"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DF33FC" w:rsidRPr="00A56DC0" w:rsidRDefault="00DF33FC" w:rsidP="00DF33FC">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DF33FC" w:rsidRDefault="00DF33FC" w:rsidP="00DF33FC">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r>
        <w:rPr>
          <w:rFonts w:ascii="Times New Roman" w:hAnsi="Times New Roman" w:cs="Times New Roman"/>
          <w:lang w:eastAsia="en-US"/>
        </w:rPr>
        <w:t>.</w:t>
      </w:r>
    </w:p>
    <w:p w:rsidR="00DF33FC" w:rsidRDefault="00DF33FC" w:rsidP="00DF33FC">
      <w:pPr>
        <w:pStyle w:val="western"/>
        <w:numPr>
          <w:ilvl w:val="2"/>
          <w:numId w:val="2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2 «</w:t>
      </w:r>
      <w:r w:rsidR="009C21FE">
        <w:rPr>
          <w:rFonts w:ascii="Times New Roman" w:hAnsi="Times New Roman" w:cs="Times New Roman"/>
          <w:lang w:eastAsia="en-US"/>
        </w:rPr>
        <w:t>Технические требования</w:t>
      </w:r>
      <w:r>
        <w:rPr>
          <w:rFonts w:ascii="Times New Roman" w:hAnsi="Times New Roman" w:cs="Times New Roman"/>
          <w:lang w:eastAsia="en-US"/>
        </w:rPr>
        <w:t>».</w:t>
      </w:r>
    </w:p>
    <w:p w:rsidR="00DF33FC" w:rsidRPr="00A56DC0" w:rsidRDefault="00DF33FC" w:rsidP="00DF33FC">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3"/>
      </w:tblGrid>
      <w:tr w:rsidR="00DF33FC" w:rsidRPr="00A56DC0" w:rsidTr="00DF33FC">
        <w:tc>
          <w:tcPr>
            <w:tcW w:w="9570" w:type="dxa"/>
            <w:gridSpan w:val="3"/>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r>
      <w:tr w:rsidR="00DF33FC" w:rsidRPr="00A56DC0" w:rsidTr="00DF33FC">
        <w:tc>
          <w:tcPr>
            <w:tcW w:w="4644" w:type="dxa"/>
            <w:shd w:val="clear" w:color="auto" w:fill="auto"/>
          </w:tcPr>
          <w:p w:rsidR="00DF33FC" w:rsidRPr="00A56DC0" w:rsidRDefault="00DF33FC" w:rsidP="00DF33FC">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4642" w:type="dxa"/>
            <w:shd w:val="clear" w:color="auto" w:fill="auto"/>
          </w:tcPr>
          <w:p w:rsidR="00DF33FC" w:rsidRPr="00A56DC0" w:rsidRDefault="00DF33FC" w:rsidP="00DF33FC">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F33FC" w:rsidRPr="00A56DC0" w:rsidTr="00DF33FC">
        <w:tc>
          <w:tcPr>
            <w:tcW w:w="4644" w:type="dxa"/>
            <w:shd w:val="clear" w:color="auto" w:fill="auto"/>
          </w:tcPr>
          <w:p w:rsidR="00DF33FC" w:rsidRPr="00A56DC0" w:rsidRDefault="00DF33FC" w:rsidP="00DF33FC">
            <w:r>
              <w:t>ПАО</w:t>
            </w:r>
            <w:r w:rsidRPr="00A56DC0">
              <w:t xml:space="preserve"> «</w:t>
            </w:r>
            <w:r>
              <w:t>Башинформсвязь</w:t>
            </w:r>
            <w:r w:rsidRPr="00A56DC0">
              <w:t>».</w:t>
            </w:r>
          </w:p>
          <w:p w:rsidR="00DF33FC" w:rsidRPr="00A56DC0" w:rsidRDefault="00DF33FC" w:rsidP="00DF33FC">
            <w:r w:rsidRPr="00A56DC0">
              <w:t>ОГРН </w:t>
            </w:r>
            <w:r>
              <w:t>1020202561686</w:t>
            </w:r>
            <w:r w:rsidRPr="00A56DC0">
              <w:t>.</w:t>
            </w:r>
          </w:p>
          <w:p w:rsidR="00DF33FC" w:rsidRPr="00A56DC0" w:rsidRDefault="00DF33FC" w:rsidP="00DF33FC">
            <w:r w:rsidRPr="00A56DC0">
              <w:t>ИНН </w:t>
            </w:r>
            <w:r w:rsidRPr="001C0683">
              <w:rPr>
                <w:lang w:eastAsia="ar-SA"/>
              </w:rPr>
              <w:t>0274018377</w:t>
            </w:r>
            <w:r w:rsidRPr="00A56DC0">
              <w:t>. КПП </w:t>
            </w:r>
            <w:r w:rsidRPr="001C0683">
              <w:rPr>
                <w:lang w:eastAsia="ar-SA"/>
              </w:rPr>
              <w:t>997750001</w:t>
            </w:r>
            <w:r w:rsidRPr="00A56DC0">
              <w:t>.</w:t>
            </w:r>
          </w:p>
          <w:p w:rsidR="00DF33FC" w:rsidRPr="001C0683" w:rsidRDefault="00DF33FC" w:rsidP="00DF33FC">
            <w:r w:rsidRPr="00A56DC0">
              <w:t xml:space="preserve">Адрес места нахождения: </w:t>
            </w:r>
            <w:r w:rsidRPr="001C0683">
              <w:rPr>
                <w:lang w:eastAsia="ar-SA"/>
              </w:rPr>
              <w:t>4500</w:t>
            </w:r>
            <w:r>
              <w:t>77</w:t>
            </w:r>
            <w:r w:rsidRPr="001C0683">
              <w:rPr>
                <w:lang w:eastAsia="ar-SA"/>
              </w:rPr>
              <w:t xml:space="preserve">, РБ, г. Уфа, ул. Ленина, </w:t>
            </w:r>
            <w:r>
              <w:t>30</w:t>
            </w:r>
            <w:r w:rsidRPr="001C0683">
              <w:t>.</w:t>
            </w:r>
          </w:p>
          <w:p w:rsidR="00DF33FC" w:rsidRPr="001C0683" w:rsidRDefault="00DF33FC" w:rsidP="00DF33FC">
            <w:r w:rsidRPr="00A56DC0">
              <w:t xml:space="preserve">Почтовый адрес: </w:t>
            </w:r>
            <w:r w:rsidRPr="001C0683">
              <w:rPr>
                <w:lang w:eastAsia="ar-SA"/>
              </w:rPr>
              <w:t>4500</w:t>
            </w:r>
            <w:r>
              <w:t>77</w:t>
            </w:r>
            <w:r w:rsidRPr="001C0683">
              <w:rPr>
                <w:lang w:eastAsia="ar-SA"/>
              </w:rPr>
              <w:t xml:space="preserve">, РБ, г. Уфа, ул. Ленина, </w:t>
            </w:r>
            <w:r>
              <w:t>30.</w:t>
            </w:r>
          </w:p>
          <w:p w:rsidR="00DF33FC" w:rsidRPr="00A56DC0" w:rsidRDefault="00DF33FC" w:rsidP="00DF33FC">
            <w:r w:rsidRPr="00A56DC0">
              <w:t xml:space="preserve">Р/с № </w:t>
            </w:r>
            <w:r w:rsidRPr="001C0683">
              <w:rPr>
                <w:color w:val="000000"/>
                <w:shd w:val="clear" w:color="auto" w:fill="F6F6F6"/>
              </w:rPr>
              <w:t>40702810</w:t>
            </w:r>
            <w:r>
              <w:t>900000005674</w:t>
            </w:r>
          </w:p>
          <w:p w:rsidR="00DF33FC" w:rsidRPr="00A56DC0" w:rsidRDefault="00DF33FC" w:rsidP="00DF33FC">
            <w:pPr>
              <w:suppressAutoHyphens/>
              <w:ind w:right="30"/>
            </w:pPr>
            <w:r>
              <w:t>в ОАО АБ "Россия" г. Санкт-Петербург, К/с № 30101810800000000861 в Северо-Западном Главном Управлении Банка России</w:t>
            </w:r>
          </w:p>
          <w:p w:rsidR="00DF33FC" w:rsidRPr="00A56DC0" w:rsidRDefault="00DF33FC" w:rsidP="00DF33FC">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t>044030861</w:t>
            </w:r>
            <w:r w:rsidRPr="00A56DC0">
              <w:rPr>
                <w:rFonts w:ascii="Times New Roman" w:hAnsi="Times New Roman" w:cs="Times New Roman"/>
              </w:rPr>
              <w:t>.</w:t>
            </w:r>
          </w:p>
        </w:tc>
        <w:tc>
          <w:tcPr>
            <w:tcW w:w="28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4642" w:type="dxa"/>
            <w:shd w:val="clear" w:color="auto" w:fill="auto"/>
          </w:tcPr>
          <w:p w:rsidR="00DF33FC" w:rsidRPr="00A56DC0" w:rsidRDefault="00DF33FC" w:rsidP="00DF33FC">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F33FC" w:rsidRPr="00A56DC0" w:rsidRDefault="00DF33FC" w:rsidP="00DF33FC">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F33FC" w:rsidRPr="00A56DC0" w:rsidRDefault="00DF33FC" w:rsidP="00DF33FC">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F33FC" w:rsidRPr="00A56DC0" w:rsidRDefault="00DF33FC" w:rsidP="00DF33FC">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F33FC" w:rsidRPr="00A56DC0" w:rsidRDefault="00DF33FC" w:rsidP="00DF33FC">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F33FC" w:rsidRPr="00A56DC0" w:rsidRDefault="00DF33FC" w:rsidP="00DF33FC">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F33FC" w:rsidRPr="00A56DC0" w:rsidRDefault="00DF33FC" w:rsidP="00DF33FC">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F33FC" w:rsidRPr="00A56DC0" w:rsidRDefault="00DF33FC" w:rsidP="00DF33FC">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F33FC" w:rsidRPr="00A56DC0" w:rsidRDefault="00DF33FC" w:rsidP="00DF33FC">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F33FC" w:rsidRPr="00A56DC0" w:rsidRDefault="00DF33FC" w:rsidP="00DF33FC">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F33FC" w:rsidRPr="00A56DC0" w:rsidRDefault="00DF33FC" w:rsidP="00DF33FC">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F33FC" w:rsidRPr="00A56DC0" w:rsidRDefault="00DF33FC" w:rsidP="00DF33FC">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F33FC" w:rsidRPr="00A56DC0" w:rsidRDefault="00DF33FC" w:rsidP="00DF33FC">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F33FC" w:rsidRPr="00A56DC0" w:rsidTr="00DF33FC">
        <w:tc>
          <w:tcPr>
            <w:tcW w:w="464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r>
      <w:tr w:rsidR="00DF33FC" w:rsidRPr="00A56DC0" w:rsidTr="00DF33FC">
        <w:tc>
          <w:tcPr>
            <w:tcW w:w="4644" w:type="dxa"/>
            <w:shd w:val="clear" w:color="auto" w:fill="auto"/>
          </w:tcPr>
          <w:p w:rsidR="00DF33FC" w:rsidRPr="00A56DC0" w:rsidRDefault="00DF33FC" w:rsidP="00DF33F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4642" w:type="dxa"/>
            <w:shd w:val="clear" w:color="auto" w:fill="auto"/>
          </w:tcPr>
          <w:p w:rsidR="00DF33FC" w:rsidRPr="00A56DC0" w:rsidRDefault="00DF33FC" w:rsidP="00DF33F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F33FC" w:rsidRPr="00A56DC0" w:rsidTr="00DF33FC">
        <w:tc>
          <w:tcPr>
            <w:tcW w:w="4644" w:type="dxa"/>
            <w:shd w:val="clear" w:color="auto" w:fill="auto"/>
          </w:tcPr>
          <w:p w:rsidR="00DF33FC" w:rsidRPr="00A56DC0" w:rsidRDefault="00DF33FC" w:rsidP="00DF33FC">
            <w:pPr>
              <w:pStyle w:val="western"/>
              <w:spacing w:before="0" w:after="0"/>
              <w:jc w:val="left"/>
              <w:rPr>
                <w:rFonts w:ascii="Times New Roman" w:hAnsi="Times New Roman" w:cs="Times New Roman"/>
                <w:lang w:eastAsia="en-US"/>
              </w:rPr>
            </w:pPr>
            <w:r>
              <w:t>Генеральный директор         Долгоаршинных М.Г.</w:t>
            </w:r>
          </w:p>
          <w:p w:rsidR="00DF33FC" w:rsidRPr="00A56DC0" w:rsidRDefault="00DF33FC" w:rsidP="00DF33F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bookmarkStart w:id="126" w:name="ТекстовоеПоле14"/>
          <w:p w:rsidR="00DF33FC" w:rsidRPr="00A56DC0" w:rsidRDefault="00DF33FC" w:rsidP="00DF33FC">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6"/>
            <w:r w:rsidRPr="00A56DC0">
              <w:rPr>
                <w:rFonts w:ascii="Times New Roman" w:hAnsi="Times New Roman" w:cs="Times New Roman"/>
                <w:lang w:eastAsia="en-US"/>
              </w:rPr>
              <w:t>. </w:t>
            </w:r>
            <w:bookmarkStart w:id="127"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7"/>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4642" w:type="dxa"/>
            <w:shd w:val="clear" w:color="auto" w:fill="auto"/>
          </w:tcPr>
          <w:p w:rsidR="00DF33FC" w:rsidRPr="00A56DC0" w:rsidRDefault="00DF33FC" w:rsidP="00DF33F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DF33FC" w:rsidRPr="00A56DC0" w:rsidRDefault="00DF33FC" w:rsidP="00DF33F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DF33FC" w:rsidRPr="00A56DC0" w:rsidRDefault="00DF33FC" w:rsidP="00DF33FC">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DF33FC" w:rsidRPr="00A56DC0" w:rsidTr="00DF33FC">
        <w:tc>
          <w:tcPr>
            <w:tcW w:w="464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F33FC" w:rsidRPr="00A56DC0" w:rsidRDefault="00DF33FC" w:rsidP="00DF33F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DF33FC" w:rsidRPr="00A56DC0" w:rsidRDefault="00DF33FC" w:rsidP="00DF33FC">
      <w:pPr>
        <w:suppressAutoHyphens/>
        <w:jc w:val="both"/>
        <w:rPr>
          <w:b/>
          <w:bCs/>
          <w:color w:val="000000"/>
        </w:rPr>
      </w:pPr>
    </w:p>
    <w:p w:rsidR="009B620F" w:rsidRDefault="009B620F"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5D7AC4" w:rsidRDefault="005D7AC4" w:rsidP="005D7AC4">
      <w:pPr>
        <w:ind w:left="5664" w:firstLine="708"/>
        <w:jc w:val="right"/>
        <w:rPr>
          <w:rFonts w:eastAsia="MS Mincho"/>
          <w:lang w:val="x-none" w:eastAsia="x-none"/>
        </w:rPr>
      </w:pPr>
      <w:r w:rsidRPr="00DF33FC">
        <w:rPr>
          <w:rFonts w:eastAsia="MS Mincho"/>
          <w:lang w:val="x-none" w:eastAsia="x-none"/>
        </w:rPr>
        <w:t>Приложение № 2</w:t>
      </w:r>
    </w:p>
    <w:p w:rsidR="005D7AC4" w:rsidRDefault="005D7AC4" w:rsidP="005D7AC4">
      <w:pPr>
        <w:ind w:left="5664" w:firstLine="708"/>
        <w:jc w:val="right"/>
        <w:rPr>
          <w:rFonts w:eastAsia="MS Mincho"/>
          <w:lang w:eastAsia="x-none"/>
        </w:rPr>
      </w:pPr>
      <w:r w:rsidRPr="00DF33FC">
        <w:rPr>
          <w:rFonts w:eastAsia="MS Mincho"/>
          <w:lang w:val="x-none" w:eastAsia="x-none"/>
        </w:rPr>
        <w:t xml:space="preserve"> </w:t>
      </w:r>
      <w:r>
        <w:rPr>
          <w:rFonts w:eastAsia="MS Mincho"/>
          <w:lang w:eastAsia="x-none"/>
        </w:rPr>
        <w:t>к договору поставки товара №____ от «__</w:t>
      </w:r>
      <w:proofErr w:type="gramStart"/>
      <w:r>
        <w:rPr>
          <w:rFonts w:eastAsia="MS Mincho"/>
          <w:lang w:eastAsia="x-none"/>
        </w:rPr>
        <w:t>_»_</w:t>
      </w:r>
      <w:proofErr w:type="gramEnd"/>
      <w:r>
        <w:rPr>
          <w:rFonts w:eastAsia="MS Mincho"/>
          <w:lang w:eastAsia="x-none"/>
        </w:rPr>
        <w:t>_____2017 г.</w:t>
      </w:r>
    </w:p>
    <w:p w:rsidR="005D7AC4" w:rsidRDefault="005D7AC4" w:rsidP="005D7AC4">
      <w:pPr>
        <w:ind w:left="5664" w:firstLine="708"/>
        <w:jc w:val="right"/>
        <w:rPr>
          <w:rFonts w:eastAsia="MS Mincho"/>
          <w:lang w:eastAsia="x-none"/>
        </w:rPr>
      </w:pPr>
    </w:p>
    <w:p w:rsidR="005D7AC4" w:rsidRDefault="005D7AC4" w:rsidP="005D7AC4">
      <w:pPr>
        <w:ind w:left="5664" w:firstLine="708"/>
        <w:jc w:val="right"/>
        <w:rPr>
          <w:rFonts w:eastAsia="MS Mincho"/>
          <w:lang w:val="x-none" w:eastAsia="x-none"/>
        </w:rPr>
      </w:pPr>
    </w:p>
    <w:p w:rsidR="00DF33FC" w:rsidRDefault="00DF33FC" w:rsidP="009B620F">
      <w:pPr>
        <w:rPr>
          <w:rFonts w:eastAsia="MS Mincho"/>
          <w:lang w:eastAsia="x-none"/>
        </w:rPr>
      </w:pPr>
      <w:r w:rsidRPr="00DF33FC">
        <w:rPr>
          <w:rFonts w:eastAsia="MS Mincho"/>
          <w:lang w:val="x-none" w:eastAsia="x-none"/>
        </w:rPr>
        <w:t xml:space="preserve">Приложение № 1 </w:t>
      </w:r>
      <w:r>
        <w:rPr>
          <w:rFonts w:eastAsia="MS Mincho"/>
          <w:lang w:eastAsia="x-none"/>
        </w:rPr>
        <w:t xml:space="preserve">к договору – </w:t>
      </w:r>
      <w:r w:rsidRPr="00DF33FC">
        <w:rPr>
          <w:rFonts w:eastAsia="MS Mincho"/>
          <w:lang w:val="x-none" w:eastAsia="x-none"/>
        </w:rPr>
        <w:t>Спецификация</w:t>
      </w:r>
      <w:r>
        <w:rPr>
          <w:rFonts w:eastAsia="MS Mincho"/>
          <w:lang w:eastAsia="x-none"/>
        </w:rPr>
        <w:t xml:space="preserve"> представлено в отдельном файле «Приложение № 1 к договору – Спецификация»</w:t>
      </w: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9B620F">
      <w:pPr>
        <w:rPr>
          <w:rFonts w:eastAsia="MS Mincho"/>
          <w:lang w:val="x-none" w:eastAsia="x-none"/>
        </w:rPr>
      </w:pPr>
    </w:p>
    <w:p w:rsidR="00DF33FC" w:rsidRDefault="00DF33FC" w:rsidP="00DF33FC">
      <w:pPr>
        <w:ind w:left="5664" w:firstLine="708"/>
        <w:jc w:val="right"/>
        <w:rPr>
          <w:rFonts w:eastAsia="MS Mincho"/>
          <w:lang w:val="x-none" w:eastAsia="x-none"/>
        </w:rPr>
      </w:pPr>
      <w:r w:rsidRPr="00DF33FC">
        <w:rPr>
          <w:rFonts w:eastAsia="MS Mincho"/>
          <w:lang w:val="x-none" w:eastAsia="x-none"/>
        </w:rPr>
        <w:t>Приложение № 2</w:t>
      </w:r>
    </w:p>
    <w:p w:rsidR="00DF33FC" w:rsidRDefault="00DF33FC" w:rsidP="00DF33FC">
      <w:pPr>
        <w:ind w:left="5664" w:firstLine="708"/>
        <w:jc w:val="right"/>
        <w:rPr>
          <w:rFonts w:eastAsia="MS Mincho"/>
          <w:lang w:val="x-none" w:eastAsia="x-none"/>
        </w:rPr>
      </w:pPr>
      <w:r w:rsidRPr="00DF33FC">
        <w:rPr>
          <w:rFonts w:eastAsia="MS Mincho"/>
          <w:lang w:val="x-none" w:eastAsia="x-none"/>
        </w:rPr>
        <w:t xml:space="preserve"> </w:t>
      </w:r>
      <w:r>
        <w:rPr>
          <w:rFonts w:eastAsia="MS Mincho"/>
          <w:lang w:eastAsia="x-none"/>
        </w:rPr>
        <w:t>к договору поставки товара №____ от «__</w:t>
      </w:r>
      <w:proofErr w:type="gramStart"/>
      <w:r>
        <w:rPr>
          <w:rFonts w:eastAsia="MS Mincho"/>
          <w:lang w:eastAsia="x-none"/>
        </w:rPr>
        <w:t>_»_</w:t>
      </w:r>
      <w:proofErr w:type="gramEnd"/>
      <w:r>
        <w:rPr>
          <w:rFonts w:eastAsia="MS Mincho"/>
          <w:lang w:eastAsia="x-none"/>
        </w:rPr>
        <w:t>_____2017 г.</w:t>
      </w:r>
    </w:p>
    <w:p w:rsidR="00DF33FC" w:rsidRDefault="00DF33FC" w:rsidP="009B620F">
      <w:pPr>
        <w:rPr>
          <w:rFonts w:eastAsia="MS Mincho"/>
          <w:lang w:val="x-none" w:eastAsia="x-none"/>
        </w:rPr>
      </w:pPr>
    </w:p>
    <w:p w:rsidR="00DF33FC" w:rsidRDefault="00DF33FC" w:rsidP="00337661">
      <w:pPr>
        <w:jc w:val="center"/>
        <w:rPr>
          <w:rFonts w:eastAsia="MS Mincho"/>
          <w:lang w:val="x-none" w:eastAsia="x-none"/>
        </w:rPr>
      </w:pPr>
    </w:p>
    <w:p w:rsidR="00337661" w:rsidRPr="00337661" w:rsidRDefault="00337661" w:rsidP="00337661">
      <w:pPr>
        <w:jc w:val="center"/>
        <w:rPr>
          <w:rFonts w:eastAsia="MS Mincho"/>
          <w:lang w:eastAsia="x-none"/>
        </w:rPr>
      </w:pPr>
      <w:r w:rsidRPr="00337661">
        <w:rPr>
          <w:rFonts w:eastAsia="MS Mincho"/>
          <w:lang w:eastAsia="x-none"/>
        </w:rPr>
        <w:t>ТЕХНИЧЕСКИЕ ТРЕБОВАНИЯ</w:t>
      </w:r>
    </w:p>
    <w:p w:rsidR="00337661" w:rsidRPr="00337661" w:rsidRDefault="00337661" w:rsidP="00337661">
      <w:pPr>
        <w:jc w:val="center"/>
        <w:rPr>
          <w:rFonts w:eastAsia="MS Mincho"/>
          <w:lang w:eastAsia="x-none"/>
        </w:rPr>
      </w:pPr>
    </w:p>
    <w:p w:rsidR="00337661" w:rsidRPr="00337661" w:rsidRDefault="00337661" w:rsidP="00337661">
      <w:pPr>
        <w:jc w:val="center"/>
        <w:rPr>
          <w:rFonts w:eastAsia="MS Mincho"/>
          <w:lang w:eastAsia="x-none"/>
        </w:rPr>
      </w:pPr>
      <w:r w:rsidRPr="00337661">
        <w:rPr>
          <w:rFonts w:eastAsia="MS Mincho"/>
          <w:lang w:eastAsia="x-none"/>
        </w:rPr>
        <w:t>на поставку систем электропитания постоянного тока</w:t>
      </w:r>
    </w:p>
    <w:p w:rsidR="00337661" w:rsidRPr="00337661" w:rsidRDefault="00337661" w:rsidP="00337661">
      <w:pPr>
        <w:jc w:val="center"/>
        <w:rPr>
          <w:rFonts w:eastAsia="MS Mincho"/>
          <w:lang w:eastAsia="x-none"/>
        </w:rPr>
      </w:pP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1.</w:t>
      </w:r>
      <w:r w:rsidRPr="00337661">
        <w:rPr>
          <w:rFonts w:eastAsia="MS Mincho"/>
          <w:lang w:eastAsia="x-none"/>
        </w:rPr>
        <w:tab/>
        <w:t>Общие положения</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1.1.</w:t>
      </w:r>
      <w:r w:rsidRPr="00337661">
        <w:rPr>
          <w:rFonts w:eastAsia="MS Mincho"/>
          <w:lang w:eastAsia="x-none"/>
        </w:rPr>
        <w:tab/>
        <w:t>Цель данного документа</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В этом Техническом требовании излагаются требования к закупаемым системам электропитания постоянного тока. Указываемая в техническом задании мощность ЭПУ может варьироваться до 10%, в зависимости от мощности выпрямителя.</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2.</w:t>
      </w:r>
      <w:r w:rsidRPr="00337661">
        <w:rPr>
          <w:rFonts w:eastAsia="MS Mincho"/>
          <w:lang w:eastAsia="x-none"/>
        </w:rPr>
        <w:tab/>
        <w:t>Общие требования</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Гарантийный срок на товар не менее 24 месяцев.</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Поставщик должен гарантировать качество поставляемого товара.</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Продавец обязан передать Покупателю одновременно с передачей товара следующие документы: паспорт, сертификат, счет-фактуру, накладную.</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Упаковка и маркировка товара должна содержать (в случае, если предусмотрено производителем):</w:t>
      </w:r>
    </w:p>
    <w:p w:rsidR="00337661" w:rsidRPr="00337661" w:rsidRDefault="00337661" w:rsidP="00337661">
      <w:pPr>
        <w:rPr>
          <w:rFonts w:eastAsia="MS Mincho"/>
          <w:lang w:eastAsia="x-none"/>
        </w:rPr>
      </w:pPr>
      <w:r w:rsidRPr="00337661">
        <w:rPr>
          <w:rFonts w:eastAsia="MS Mincho"/>
          <w:lang w:eastAsia="x-none"/>
        </w:rPr>
        <w:t>- наименование компании-производителя, наименование модели, номер партии;</w:t>
      </w:r>
    </w:p>
    <w:p w:rsidR="00337661" w:rsidRPr="00337661" w:rsidRDefault="00337661" w:rsidP="00337661">
      <w:pPr>
        <w:rPr>
          <w:rFonts w:eastAsia="MS Mincho"/>
          <w:lang w:eastAsia="x-none"/>
        </w:rPr>
      </w:pPr>
      <w:r w:rsidRPr="00337661">
        <w:rPr>
          <w:rFonts w:eastAsia="MS Mincho"/>
          <w:lang w:eastAsia="x-none"/>
        </w:rPr>
        <w:t>- упаковка должна обеспечивать полную сохранность товара, предохранять его от повреждений при транспортировке всеми видами транспорта.</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3.</w:t>
      </w:r>
      <w:r w:rsidRPr="00337661">
        <w:rPr>
          <w:rFonts w:eastAsia="MS Mincho"/>
          <w:lang w:eastAsia="x-none"/>
        </w:rPr>
        <w:tab/>
        <w:t>Особые требования</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Предложение должно быть подготовлено в ассортименте, количестве и в соответствии с ТЗ.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3.1.</w:t>
      </w:r>
      <w:r w:rsidRPr="00337661">
        <w:rPr>
          <w:rFonts w:eastAsia="MS Mincho"/>
          <w:lang w:eastAsia="x-none"/>
        </w:rPr>
        <w:tab/>
        <w:t>Технические требования к системам электропитания постоянного тока</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Режим функционирования систем постоянного тока – продолжительный, круглосуточный, без постоянного присутствия обслуживающего персонала, с периодическим обслуживанием (не чаще 1 раза в полгода).</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Охлаждение систем постоянного тока – встроенная принудительная вентиляция модулей с регулированием скорости вращения вентиляторов и диагностикой их неисправностей.</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Возможность «горячей» замены выпрямительных модулей.</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Возможность защиты АКБ от глубокого разряда.</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Возможность проведения автоматического и ручного теста АКБ.</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При выходе из строя контроллера система постоянного тока должна продолжать работу при нахождении параметров в номинальных значениях.</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Степень защиты шкафов систем постоянного тока –IP21.</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Шины нагрузок должны быть гальванически развязаны от входных шин, а также корпусов элементов и шкафа.</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Все элементы в системах постоянного тока должны быть промаркированы в соответствии с позиционными обозначениями, приведенными в электрических схемах.</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Должна обеспечиваться стойкость элементов систем постоянного тока к воздействию климатических условий и содержанию коррозионно-активных реагентов в атмосфере.</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Конструкция шкафов систем постоянного тока должна быть разработана с учетом требований безопасности по ГОСТ12.2.003-91, ГОСТ12.2.049-80.</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По электробезопасности оборудование систем постоянного тока должно соответствовать требованиям ГОСТ12.1.009-76, ГОСТ Р 12.1.19-2009, ГОСТ12.1.030-81, ГОСТ12.1.038-82 и ПУЭ.</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 xml:space="preserve">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w:t>
      </w:r>
      <w:proofErr w:type="spellStart"/>
      <w:r w:rsidRPr="00337661">
        <w:rPr>
          <w:rFonts w:eastAsia="MS Mincho"/>
          <w:lang w:eastAsia="x-none"/>
        </w:rPr>
        <w:t>зануления</w:t>
      </w:r>
      <w:proofErr w:type="spellEnd"/>
      <w:r w:rsidRPr="00337661">
        <w:rPr>
          <w:rFonts w:eastAsia="MS Mincho"/>
          <w:lang w:eastAsia="x-none"/>
        </w:rPr>
        <w:t xml:space="preserve"> в электроустановках.</w:t>
      </w:r>
    </w:p>
    <w:p w:rsidR="00337661" w:rsidRPr="00337661" w:rsidRDefault="00337661" w:rsidP="00337661">
      <w:pPr>
        <w:rPr>
          <w:rFonts w:eastAsia="MS Mincho"/>
          <w:lang w:eastAsia="x-none"/>
        </w:rPr>
      </w:pPr>
      <w:r w:rsidRPr="00337661">
        <w:rPr>
          <w:rFonts w:eastAsia="MS Mincho"/>
          <w:lang w:eastAsia="x-none"/>
        </w:rPr>
        <w:t>•</w:t>
      </w:r>
      <w:r w:rsidRPr="00337661">
        <w:rPr>
          <w:rFonts w:eastAsia="MS Mincho"/>
          <w:lang w:eastAsia="x-none"/>
        </w:rPr>
        <w:tab/>
        <w:t>Руководство пользователя на русском языке.</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3.1.1.</w:t>
      </w:r>
      <w:r w:rsidRPr="00337661">
        <w:rPr>
          <w:rFonts w:eastAsia="MS Mincho"/>
          <w:lang w:eastAsia="x-none"/>
        </w:rPr>
        <w:tab/>
        <w:t>Требования к системе электропитания постоянного тока на 60V 18kW, 30kW 400Vac с выпрямителями и системой распределения по DC</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Шкафы класса защиты IP21, возможно с дверью.</w:t>
      </w:r>
    </w:p>
    <w:p w:rsidR="00337661" w:rsidRPr="00337661" w:rsidRDefault="00337661" w:rsidP="00337661">
      <w:pPr>
        <w:rPr>
          <w:rFonts w:eastAsia="MS Mincho"/>
          <w:lang w:eastAsia="x-none"/>
        </w:rPr>
      </w:pPr>
      <w:r w:rsidRPr="00337661">
        <w:rPr>
          <w:rFonts w:eastAsia="MS Mincho"/>
          <w:lang w:eastAsia="x-none"/>
        </w:rPr>
        <w:t>Выходное напряжение (номинальное) - 60В DC</w:t>
      </w:r>
    </w:p>
    <w:p w:rsidR="00337661" w:rsidRPr="00337661" w:rsidRDefault="00337661" w:rsidP="00337661">
      <w:pPr>
        <w:rPr>
          <w:rFonts w:eastAsia="MS Mincho"/>
          <w:lang w:eastAsia="x-none"/>
        </w:rPr>
      </w:pPr>
      <w:r w:rsidRPr="00337661">
        <w:rPr>
          <w:rFonts w:eastAsia="MS Mincho"/>
          <w:lang w:eastAsia="x-none"/>
        </w:rPr>
        <w:t>Количество выпрямителей в составе ЭПУ должно соответствовать условию N+1.</w:t>
      </w:r>
    </w:p>
    <w:p w:rsidR="00337661" w:rsidRPr="00337661" w:rsidRDefault="00337661" w:rsidP="00337661">
      <w:pPr>
        <w:rPr>
          <w:rFonts w:eastAsia="MS Mincho"/>
          <w:lang w:eastAsia="x-none"/>
        </w:rPr>
      </w:pPr>
      <w:r w:rsidRPr="00337661">
        <w:rPr>
          <w:rFonts w:eastAsia="MS Mincho"/>
          <w:lang w:eastAsia="x-none"/>
        </w:rPr>
        <w:t>Напряжение первичной сети –</w:t>
      </w:r>
      <w:r w:rsidRPr="00337661">
        <w:rPr>
          <w:rFonts w:eastAsia="MS Mincho"/>
          <w:lang w:eastAsia="x-none"/>
        </w:rPr>
        <w:tab/>
        <w:t>3 фазы 380В АС, 50Гц TNS, диапазон изменения фазного напряжения: 85В … 300 В АС.</w:t>
      </w:r>
    </w:p>
    <w:p w:rsidR="00337661" w:rsidRPr="00337661" w:rsidRDefault="00337661" w:rsidP="00337661">
      <w:pPr>
        <w:rPr>
          <w:rFonts w:eastAsia="MS Mincho"/>
          <w:lang w:eastAsia="x-none"/>
        </w:rPr>
      </w:pPr>
      <w:r w:rsidRPr="00337661">
        <w:rPr>
          <w:rFonts w:eastAsia="MS Mincho"/>
          <w:lang w:eastAsia="x-none"/>
        </w:rPr>
        <w:t>Максимальный КПД - не менее 96.5% при 45% выходной мощности.</w:t>
      </w:r>
    </w:p>
    <w:p w:rsidR="00337661" w:rsidRPr="00337661" w:rsidRDefault="00337661" w:rsidP="00337661">
      <w:pPr>
        <w:rPr>
          <w:rFonts w:eastAsia="MS Mincho"/>
          <w:lang w:eastAsia="x-none"/>
        </w:rPr>
      </w:pPr>
      <w:r w:rsidRPr="00337661">
        <w:rPr>
          <w:rFonts w:eastAsia="MS Mincho"/>
          <w:lang w:eastAsia="x-none"/>
        </w:rPr>
        <w:t>Коэффициент мощности системы по входу переменного тока не хуже 0.99.</w:t>
      </w:r>
    </w:p>
    <w:p w:rsidR="00337661" w:rsidRPr="00337661" w:rsidRDefault="00337661" w:rsidP="00337661">
      <w:pPr>
        <w:rPr>
          <w:rFonts w:eastAsia="MS Mincho"/>
          <w:lang w:eastAsia="x-none"/>
        </w:rPr>
      </w:pPr>
      <w:r w:rsidRPr="00337661">
        <w:rPr>
          <w:rFonts w:eastAsia="MS Mincho"/>
          <w:lang w:eastAsia="x-none"/>
        </w:rPr>
        <w:t>Наличие защиты от бросков напряжения (УЗИП).</w:t>
      </w:r>
    </w:p>
    <w:p w:rsidR="00337661" w:rsidRPr="00337661" w:rsidRDefault="00337661" w:rsidP="00337661">
      <w:pPr>
        <w:rPr>
          <w:rFonts w:eastAsia="MS Mincho"/>
          <w:lang w:eastAsia="x-none"/>
        </w:rPr>
      </w:pPr>
      <w:r w:rsidRPr="00337661">
        <w:rPr>
          <w:rFonts w:eastAsia="MS Mincho"/>
          <w:lang w:eastAsia="x-none"/>
        </w:rPr>
        <w:t>Частота первичной сети - 50Гц +/- 15%.</w:t>
      </w:r>
    </w:p>
    <w:p w:rsidR="00337661" w:rsidRPr="00337661" w:rsidRDefault="00337661" w:rsidP="00337661">
      <w:pPr>
        <w:rPr>
          <w:rFonts w:eastAsia="MS Mincho"/>
          <w:lang w:eastAsia="x-none"/>
        </w:rPr>
      </w:pPr>
      <w:r w:rsidRPr="00337661">
        <w:rPr>
          <w:rFonts w:eastAsia="MS Mincho"/>
          <w:lang w:eastAsia="x-none"/>
        </w:rPr>
        <w:t>Выходное напряжение стабилизировано в пределах   - 47 В - 72 В.</w:t>
      </w:r>
    </w:p>
    <w:p w:rsidR="00337661" w:rsidRPr="00337661" w:rsidRDefault="00337661" w:rsidP="00337661">
      <w:pPr>
        <w:rPr>
          <w:rFonts w:eastAsia="MS Mincho"/>
          <w:lang w:eastAsia="x-none"/>
        </w:rPr>
      </w:pPr>
      <w:r w:rsidRPr="00337661">
        <w:rPr>
          <w:rFonts w:eastAsia="MS Mincho"/>
          <w:lang w:eastAsia="x-none"/>
        </w:rPr>
        <w:t>Ток общей шины A – не менее 300А</w:t>
      </w:r>
    </w:p>
    <w:p w:rsidR="00337661" w:rsidRPr="00337661" w:rsidRDefault="00337661" w:rsidP="00337661">
      <w:pPr>
        <w:rPr>
          <w:rFonts w:eastAsia="MS Mincho"/>
          <w:lang w:eastAsia="x-none"/>
        </w:rPr>
      </w:pPr>
      <w:r w:rsidRPr="00337661">
        <w:rPr>
          <w:rFonts w:eastAsia="MS Mincho"/>
          <w:lang w:eastAsia="x-none"/>
        </w:rPr>
        <w:t>Наличие контроллера управления с возможностью подключения по TCP IP (с интерфейсом RS485, USB, TCP/IP, SNMP).</w:t>
      </w:r>
    </w:p>
    <w:p w:rsidR="00337661" w:rsidRPr="00337661" w:rsidRDefault="00337661" w:rsidP="00337661">
      <w:pPr>
        <w:rPr>
          <w:rFonts w:eastAsia="MS Mincho"/>
          <w:lang w:eastAsia="x-none"/>
        </w:rPr>
      </w:pPr>
      <w:r w:rsidRPr="00337661">
        <w:rPr>
          <w:rFonts w:eastAsia="MS Mincho"/>
          <w:lang w:eastAsia="x-none"/>
        </w:rPr>
        <w:t xml:space="preserve">Наличие программируемых «сухих» контактов. </w:t>
      </w:r>
    </w:p>
    <w:p w:rsidR="00337661" w:rsidRPr="00337661" w:rsidRDefault="00337661" w:rsidP="00337661">
      <w:pPr>
        <w:rPr>
          <w:rFonts w:eastAsia="MS Mincho"/>
          <w:lang w:eastAsia="x-none"/>
        </w:rPr>
      </w:pPr>
      <w:r w:rsidRPr="00337661">
        <w:rPr>
          <w:rFonts w:eastAsia="MS Mincho"/>
          <w:lang w:eastAsia="x-none"/>
        </w:rPr>
        <w:t>Токовые шунты на ток, A – не менее 300 (для 18kW).</w:t>
      </w:r>
    </w:p>
    <w:p w:rsidR="00337661" w:rsidRPr="00337661" w:rsidRDefault="00337661" w:rsidP="00337661">
      <w:pPr>
        <w:rPr>
          <w:rFonts w:eastAsia="MS Mincho"/>
          <w:lang w:eastAsia="x-none"/>
        </w:rPr>
      </w:pPr>
      <w:r w:rsidRPr="00337661">
        <w:rPr>
          <w:rFonts w:eastAsia="MS Mincho"/>
          <w:lang w:eastAsia="x-none"/>
        </w:rPr>
        <w:t>Токовые шунты на ток, A – не менее 500 (для 30kW).</w:t>
      </w:r>
    </w:p>
    <w:p w:rsidR="00337661" w:rsidRPr="00337661" w:rsidRDefault="00337661" w:rsidP="00337661">
      <w:pPr>
        <w:rPr>
          <w:rFonts w:eastAsia="MS Mincho"/>
          <w:lang w:eastAsia="x-none"/>
        </w:rPr>
      </w:pPr>
      <w:r w:rsidRPr="00337661">
        <w:rPr>
          <w:rFonts w:eastAsia="MS Mincho"/>
          <w:lang w:eastAsia="x-none"/>
        </w:rPr>
        <w:t xml:space="preserve">Наличие плавких вставок батарейной защиты (FB) на ток, </w:t>
      </w:r>
      <w:proofErr w:type="gramStart"/>
      <w:r w:rsidRPr="00337661">
        <w:rPr>
          <w:rFonts w:eastAsia="MS Mincho"/>
          <w:lang w:eastAsia="x-none"/>
        </w:rPr>
        <w:t>А</w:t>
      </w:r>
      <w:proofErr w:type="gramEnd"/>
      <w:r w:rsidRPr="00337661">
        <w:rPr>
          <w:rFonts w:eastAsia="MS Mincho"/>
          <w:lang w:eastAsia="x-none"/>
        </w:rPr>
        <w:t xml:space="preserve"> – 100 (для 18kW).</w:t>
      </w:r>
    </w:p>
    <w:p w:rsidR="00337661" w:rsidRPr="00337661" w:rsidRDefault="00337661" w:rsidP="00337661">
      <w:pPr>
        <w:rPr>
          <w:rFonts w:eastAsia="MS Mincho"/>
          <w:lang w:eastAsia="x-none"/>
        </w:rPr>
      </w:pPr>
      <w:r w:rsidRPr="00337661">
        <w:rPr>
          <w:rFonts w:eastAsia="MS Mincho"/>
          <w:lang w:eastAsia="x-none"/>
        </w:rPr>
        <w:t xml:space="preserve">Наличие плавких вставок батарейной защиты (FB) на ток, </w:t>
      </w:r>
      <w:proofErr w:type="gramStart"/>
      <w:r w:rsidRPr="00337661">
        <w:rPr>
          <w:rFonts w:eastAsia="MS Mincho"/>
          <w:lang w:eastAsia="x-none"/>
        </w:rPr>
        <w:t>А</w:t>
      </w:r>
      <w:proofErr w:type="gramEnd"/>
      <w:r w:rsidRPr="00337661">
        <w:rPr>
          <w:rFonts w:eastAsia="MS Mincho"/>
          <w:lang w:eastAsia="x-none"/>
        </w:rPr>
        <w:t xml:space="preserve"> – 200 (для 30kW).</w:t>
      </w:r>
    </w:p>
    <w:p w:rsidR="00337661" w:rsidRPr="00337661" w:rsidRDefault="00337661" w:rsidP="00337661">
      <w:pPr>
        <w:rPr>
          <w:rFonts w:eastAsia="MS Mincho"/>
          <w:lang w:eastAsia="x-none"/>
        </w:rPr>
      </w:pPr>
      <w:r w:rsidRPr="00337661">
        <w:rPr>
          <w:rFonts w:eastAsia="MS Mincho"/>
          <w:lang w:eastAsia="x-none"/>
        </w:rPr>
        <w:t>Количество плавких вставок батарейной защиты (FB) – 4 шт.</w:t>
      </w:r>
    </w:p>
    <w:p w:rsidR="00337661" w:rsidRPr="00337661" w:rsidRDefault="00337661" w:rsidP="00337661">
      <w:pPr>
        <w:rPr>
          <w:rFonts w:eastAsia="MS Mincho"/>
          <w:lang w:eastAsia="x-none"/>
        </w:rPr>
      </w:pPr>
      <w:r w:rsidRPr="00337661">
        <w:rPr>
          <w:rFonts w:eastAsia="MS Mincho"/>
          <w:lang w:eastAsia="x-none"/>
        </w:rPr>
        <w:t>Наличие температурного датчика батарей.</w:t>
      </w:r>
    </w:p>
    <w:p w:rsidR="00337661" w:rsidRPr="00337661" w:rsidRDefault="00337661" w:rsidP="00337661">
      <w:pPr>
        <w:rPr>
          <w:rFonts w:eastAsia="MS Mincho"/>
          <w:lang w:eastAsia="x-none"/>
        </w:rPr>
      </w:pPr>
      <w:r w:rsidRPr="00337661">
        <w:rPr>
          <w:rFonts w:eastAsia="MS Mincho"/>
          <w:lang w:eastAsia="x-none"/>
        </w:rPr>
        <w:t xml:space="preserve">Осуществление заряда батарей в автоматическом режиме с учетом </w:t>
      </w:r>
      <w:proofErr w:type="spellStart"/>
      <w:r w:rsidRPr="00337661">
        <w:rPr>
          <w:rFonts w:eastAsia="MS Mincho"/>
          <w:lang w:eastAsia="x-none"/>
        </w:rPr>
        <w:t>термокомпенсации</w:t>
      </w:r>
      <w:proofErr w:type="spellEnd"/>
      <w:r w:rsidRPr="00337661">
        <w:rPr>
          <w:rFonts w:eastAsia="MS Mincho"/>
          <w:lang w:eastAsia="x-none"/>
        </w:rPr>
        <w:t xml:space="preserve"> напряжения поддерживающего заряда.</w:t>
      </w:r>
    </w:p>
    <w:p w:rsidR="00337661" w:rsidRPr="00337661" w:rsidRDefault="00337661" w:rsidP="00337661">
      <w:pPr>
        <w:rPr>
          <w:rFonts w:eastAsia="MS Mincho"/>
          <w:lang w:eastAsia="x-none"/>
        </w:rPr>
      </w:pPr>
      <w:r w:rsidRPr="00337661">
        <w:rPr>
          <w:rFonts w:eastAsia="MS Mincho"/>
          <w:lang w:eastAsia="x-none"/>
        </w:rPr>
        <w:t xml:space="preserve">В состав стойки ЭПУ с выпрямителями должна входить панель подключения нагрузок по DC. </w:t>
      </w:r>
    </w:p>
    <w:p w:rsidR="00337661" w:rsidRPr="00337661" w:rsidRDefault="00337661" w:rsidP="00337661">
      <w:pPr>
        <w:rPr>
          <w:rFonts w:eastAsia="MS Mincho"/>
          <w:lang w:eastAsia="x-none"/>
        </w:rPr>
      </w:pPr>
      <w:r w:rsidRPr="00337661">
        <w:rPr>
          <w:rFonts w:eastAsia="MS Mincho"/>
          <w:lang w:eastAsia="x-none"/>
        </w:rPr>
        <w:t>Наличие сертификатов ISO 9001, ISO 18001 и ISO 14001 у компании-производителя ЭПУ.</w:t>
      </w:r>
    </w:p>
    <w:p w:rsidR="00337661" w:rsidRPr="00337661" w:rsidRDefault="00337661" w:rsidP="00337661">
      <w:pPr>
        <w:rPr>
          <w:rFonts w:eastAsia="MS Mincho"/>
          <w:lang w:eastAsia="x-none"/>
        </w:rPr>
      </w:pPr>
      <w:r w:rsidRPr="00337661">
        <w:rPr>
          <w:rFonts w:eastAsia="MS Mincho"/>
          <w:lang w:eastAsia="x-none"/>
        </w:rPr>
        <w:t>Наличие сертификатов типа IEC60950, UL и CE на поставляемую продукцию.</w:t>
      </w:r>
    </w:p>
    <w:p w:rsidR="00337661" w:rsidRPr="00337661" w:rsidRDefault="00337661" w:rsidP="00337661">
      <w:pPr>
        <w:rPr>
          <w:rFonts w:eastAsia="MS Mincho"/>
          <w:lang w:eastAsia="x-none"/>
        </w:rPr>
      </w:pPr>
      <w:r w:rsidRPr="00337661">
        <w:rPr>
          <w:rFonts w:eastAsia="MS Mincho"/>
          <w:lang w:eastAsia="x-none"/>
        </w:rPr>
        <w:t>Наличие сертификатов Таможенного союза о соответствии оборудования требованиям технического регламента.</w:t>
      </w:r>
    </w:p>
    <w:p w:rsidR="00337661" w:rsidRPr="00337661" w:rsidRDefault="00337661" w:rsidP="00337661">
      <w:pPr>
        <w:rPr>
          <w:rFonts w:eastAsia="MS Mincho"/>
          <w:lang w:eastAsia="x-none"/>
        </w:rPr>
      </w:pPr>
      <w:r w:rsidRPr="00337661">
        <w:rPr>
          <w:rFonts w:eastAsia="MS Mincho"/>
          <w:lang w:eastAsia="x-none"/>
        </w:rPr>
        <w:t>Срок службы ЭПУ не менее 20 лет.</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3.1.2.</w:t>
      </w:r>
      <w:r w:rsidRPr="00337661">
        <w:rPr>
          <w:rFonts w:eastAsia="MS Mincho"/>
          <w:lang w:eastAsia="x-none"/>
        </w:rPr>
        <w:tab/>
        <w:t>Требования к системе электропитания постоянного тока на 48V 2kW 230Vac с выпрямителями и системой распределения по DC</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Выходное напряжение (номинальное) - 48В DC</w:t>
      </w:r>
    </w:p>
    <w:p w:rsidR="00337661" w:rsidRPr="00337661" w:rsidRDefault="00337661" w:rsidP="00337661">
      <w:pPr>
        <w:rPr>
          <w:rFonts w:eastAsia="MS Mincho"/>
          <w:lang w:eastAsia="x-none"/>
        </w:rPr>
      </w:pPr>
      <w:r w:rsidRPr="00337661">
        <w:rPr>
          <w:rFonts w:eastAsia="MS Mincho"/>
          <w:lang w:eastAsia="x-none"/>
        </w:rPr>
        <w:t>Количество мест для установки выпрямителей в одной стойке определяется мощностью выпрямительных блоков.</w:t>
      </w:r>
    </w:p>
    <w:p w:rsidR="00337661" w:rsidRPr="00337661" w:rsidRDefault="00337661" w:rsidP="00337661">
      <w:pPr>
        <w:rPr>
          <w:rFonts w:eastAsia="MS Mincho"/>
          <w:lang w:eastAsia="x-none"/>
        </w:rPr>
      </w:pPr>
      <w:r w:rsidRPr="00337661">
        <w:rPr>
          <w:rFonts w:eastAsia="MS Mincho"/>
          <w:lang w:eastAsia="x-none"/>
        </w:rPr>
        <w:t>Напряжение первичной сети –</w:t>
      </w:r>
      <w:r w:rsidRPr="00337661">
        <w:rPr>
          <w:rFonts w:eastAsia="MS Mincho"/>
          <w:lang w:eastAsia="x-none"/>
        </w:rPr>
        <w:tab/>
        <w:t>1 фаза 230ВАС, 50Гц TNS, диапазон изменения фазного напряжения: 85В … 300 В АС.</w:t>
      </w:r>
    </w:p>
    <w:p w:rsidR="00337661" w:rsidRPr="00337661" w:rsidRDefault="00337661" w:rsidP="00337661">
      <w:pPr>
        <w:rPr>
          <w:rFonts w:eastAsia="MS Mincho"/>
          <w:lang w:eastAsia="x-none"/>
        </w:rPr>
      </w:pPr>
      <w:r w:rsidRPr="00337661">
        <w:rPr>
          <w:rFonts w:eastAsia="MS Mincho"/>
          <w:lang w:eastAsia="x-none"/>
        </w:rPr>
        <w:t>Максимальный КПД - не менее 95.5%.</w:t>
      </w:r>
    </w:p>
    <w:p w:rsidR="00337661" w:rsidRPr="00337661" w:rsidRDefault="00337661" w:rsidP="00337661">
      <w:pPr>
        <w:rPr>
          <w:rFonts w:eastAsia="MS Mincho"/>
          <w:lang w:eastAsia="x-none"/>
        </w:rPr>
      </w:pPr>
      <w:r w:rsidRPr="00337661">
        <w:rPr>
          <w:rFonts w:eastAsia="MS Mincho"/>
          <w:lang w:eastAsia="x-none"/>
        </w:rPr>
        <w:t>Коэффициент мощности системы по входу переменного тока не хуже 0.99.</w:t>
      </w:r>
    </w:p>
    <w:p w:rsidR="00337661" w:rsidRPr="00337661" w:rsidRDefault="00337661" w:rsidP="00337661">
      <w:pPr>
        <w:rPr>
          <w:rFonts w:eastAsia="MS Mincho"/>
          <w:lang w:eastAsia="x-none"/>
        </w:rPr>
      </w:pPr>
      <w:r w:rsidRPr="00337661">
        <w:rPr>
          <w:rFonts w:eastAsia="MS Mincho"/>
          <w:lang w:eastAsia="x-none"/>
        </w:rPr>
        <w:t>Наличие защиты от бросков напряжения (УЗИП).</w:t>
      </w:r>
    </w:p>
    <w:p w:rsidR="00337661" w:rsidRPr="00337661" w:rsidRDefault="00337661" w:rsidP="00337661">
      <w:pPr>
        <w:rPr>
          <w:rFonts w:eastAsia="MS Mincho"/>
          <w:lang w:eastAsia="x-none"/>
        </w:rPr>
      </w:pPr>
      <w:r w:rsidRPr="00337661">
        <w:rPr>
          <w:rFonts w:eastAsia="MS Mincho"/>
          <w:lang w:eastAsia="x-none"/>
        </w:rPr>
        <w:t>Частота первичной сети - 50Гц +/- 15%.</w:t>
      </w:r>
    </w:p>
    <w:p w:rsidR="00337661" w:rsidRPr="00337661" w:rsidRDefault="00337661" w:rsidP="00337661">
      <w:pPr>
        <w:rPr>
          <w:rFonts w:eastAsia="MS Mincho"/>
          <w:lang w:eastAsia="x-none"/>
        </w:rPr>
      </w:pPr>
      <w:r w:rsidRPr="00337661">
        <w:rPr>
          <w:rFonts w:eastAsia="MS Mincho"/>
          <w:lang w:eastAsia="x-none"/>
        </w:rPr>
        <w:t>Выходное напряжение стабилизировано в пределах   - 43,5 В – 57,6 В.</w:t>
      </w:r>
    </w:p>
    <w:p w:rsidR="00337661" w:rsidRPr="00337661" w:rsidRDefault="00337661" w:rsidP="00337661">
      <w:pPr>
        <w:rPr>
          <w:rFonts w:eastAsia="MS Mincho"/>
          <w:lang w:eastAsia="x-none"/>
        </w:rPr>
      </w:pPr>
      <w:r w:rsidRPr="00337661">
        <w:rPr>
          <w:rFonts w:eastAsia="MS Mincho"/>
          <w:lang w:eastAsia="x-none"/>
        </w:rPr>
        <w:t>Ток общей шины A – не менее 100А</w:t>
      </w:r>
    </w:p>
    <w:p w:rsidR="00337661" w:rsidRPr="00337661" w:rsidRDefault="00337661" w:rsidP="00337661">
      <w:pPr>
        <w:rPr>
          <w:rFonts w:eastAsia="MS Mincho"/>
          <w:lang w:eastAsia="x-none"/>
        </w:rPr>
      </w:pPr>
      <w:r w:rsidRPr="00337661">
        <w:rPr>
          <w:rFonts w:eastAsia="MS Mincho"/>
          <w:lang w:eastAsia="x-none"/>
        </w:rPr>
        <w:t>Наличие контроллера управления с возможностью подключения по TCP IP (с интерфейсом RS485, USB, TCP/IP, SNMP).</w:t>
      </w:r>
    </w:p>
    <w:p w:rsidR="00337661" w:rsidRPr="00337661" w:rsidRDefault="00337661" w:rsidP="00337661">
      <w:pPr>
        <w:rPr>
          <w:rFonts w:eastAsia="MS Mincho"/>
          <w:lang w:eastAsia="x-none"/>
        </w:rPr>
      </w:pPr>
      <w:r w:rsidRPr="00337661">
        <w:rPr>
          <w:rFonts w:eastAsia="MS Mincho"/>
          <w:lang w:eastAsia="x-none"/>
        </w:rPr>
        <w:t xml:space="preserve">Наличие программируемых «сухих» контактов. </w:t>
      </w:r>
    </w:p>
    <w:p w:rsidR="00337661" w:rsidRPr="00337661" w:rsidRDefault="00337661" w:rsidP="00337661">
      <w:pPr>
        <w:rPr>
          <w:rFonts w:eastAsia="MS Mincho"/>
          <w:lang w:eastAsia="x-none"/>
        </w:rPr>
      </w:pPr>
      <w:r w:rsidRPr="00337661">
        <w:rPr>
          <w:rFonts w:eastAsia="MS Mincho"/>
          <w:lang w:eastAsia="x-none"/>
        </w:rPr>
        <w:t xml:space="preserve">Наличие автоматических выключателей батарейной защиты (QFB) на ток, </w:t>
      </w:r>
      <w:proofErr w:type="gramStart"/>
      <w:r w:rsidRPr="00337661">
        <w:rPr>
          <w:rFonts w:eastAsia="MS Mincho"/>
          <w:lang w:eastAsia="x-none"/>
        </w:rPr>
        <w:t>А</w:t>
      </w:r>
      <w:proofErr w:type="gramEnd"/>
      <w:r w:rsidRPr="00337661">
        <w:rPr>
          <w:rFonts w:eastAsia="MS Mincho"/>
          <w:lang w:eastAsia="x-none"/>
        </w:rPr>
        <w:t xml:space="preserve"> – 40.</w:t>
      </w:r>
    </w:p>
    <w:p w:rsidR="00337661" w:rsidRPr="00337661" w:rsidRDefault="00337661" w:rsidP="00337661">
      <w:pPr>
        <w:rPr>
          <w:rFonts w:eastAsia="MS Mincho"/>
          <w:lang w:eastAsia="x-none"/>
        </w:rPr>
      </w:pPr>
      <w:r w:rsidRPr="00337661">
        <w:rPr>
          <w:rFonts w:eastAsia="MS Mincho"/>
          <w:lang w:eastAsia="x-none"/>
        </w:rPr>
        <w:t xml:space="preserve">Количество автоматических выключателей батарейной защиты (QFB) – 2 шт. </w:t>
      </w:r>
    </w:p>
    <w:p w:rsidR="00337661" w:rsidRPr="00337661" w:rsidRDefault="00337661" w:rsidP="00337661">
      <w:pPr>
        <w:rPr>
          <w:rFonts w:eastAsia="MS Mincho"/>
          <w:lang w:eastAsia="x-none"/>
        </w:rPr>
      </w:pPr>
      <w:r w:rsidRPr="00337661">
        <w:rPr>
          <w:rFonts w:eastAsia="MS Mincho"/>
          <w:lang w:eastAsia="x-none"/>
        </w:rPr>
        <w:t>Наличие температурного датчика батарей.</w:t>
      </w:r>
    </w:p>
    <w:p w:rsidR="00337661" w:rsidRPr="00337661" w:rsidRDefault="00337661" w:rsidP="00337661">
      <w:pPr>
        <w:rPr>
          <w:rFonts w:eastAsia="MS Mincho"/>
          <w:lang w:eastAsia="x-none"/>
        </w:rPr>
      </w:pPr>
      <w:r w:rsidRPr="00337661">
        <w:rPr>
          <w:rFonts w:eastAsia="MS Mincho"/>
          <w:lang w:eastAsia="x-none"/>
        </w:rPr>
        <w:t xml:space="preserve">Осуществление заряда батарей в автоматическом режиме с учетом </w:t>
      </w:r>
      <w:proofErr w:type="spellStart"/>
      <w:r w:rsidRPr="00337661">
        <w:rPr>
          <w:rFonts w:eastAsia="MS Mincho"/>
          <w:lang w:eastAsia="x-none"/>
        </w:rPr>
        <w:t>термокомпенсации</w:t>
      </w:r>
      <w:proofErr w:type="spellEnd"/>
      <w:r w:rsidRPr="00337661">
        <w:rPr>
          <w:rFonts w:eastAsia="MS Mincho"/>
          <w:lang w:eastAsia="x-none"/>
        </w:rPr>
        <w:t xml:space="preserve"> напряжения поддерживающего заряда.</w:t>
      </w:r>
    </w:p>
    <w:p w:rsidR="00337661" w:rsidRPr="00337661" w:rsidRDefault="00337661" w:rsidP="00337661">
      <w:pPr>
        <w:rPr>
          <w:rFonts w:eastAsia="MS Mincho"/>
          <w:lang w:eastAsia="x-none"/>
        </w:rPr>
      </w:pPr>
      <w:r w:rsidRPr="00337661">
        <w:rPr>
          <w:rFonts w:eastAsia="MS Mincho"/>
          <w:lang w:eastAsia="x-none"/>
        </w:rPr>
        <w:t>В состав стойки ЭПУ с выпрямителями должна входить панель подключения нагрузок по DC:</w:t>
      </w:r>
    </w:p>
    <w:p w:rsidR="00337661" w:rsidRPr="00337661" w:rsidRDefault="00337661" w:rsidP="00337661">
      <w:pPr>
        <w:rPr>
          <w:rFonts w:eastAsia="MS Mincho"/>
          <w:lang w:eastAsia="x-none"/>
        </w:rPr>
      </w:pPr>
      <w:r w:rsidRPr="00337661">
        <w:rPr>
          <w:rFonts w:eastAsia="MS Mincho"/>
          <w:lang w:eastAsia="x-none"/>
        </w:rPr>
        <w:t>- автоматический выключатель 6А;</w:t>
      </w:r>
    </w:p>
    <w:p w:rsidR="00337661" w:rsidRPr="00337661" w:rsidRDefault="00337661" w:rsidP="00337661">
      <w:pPr>
        <w:rPr>
          <w:rFonts w:eastAsia="MS Mincho"/>
          <w:lang w:eastAsia="x-none"/>
        </w:rPr>
      </w:pPr>
      <w:r w:rsidRPr="00337661">
        <w:rPr>
          <w:rFonts w:eastAsia="MS Mincho"/>
          <w:lang w:eastAsia="x-none"/>
        </w:rPr>
        <w:t>- автоматический выключатель 10А;</w:t>
      </w:r>
    </w:p>
    <w:p w:rsidR="00337661" w:rsidRPr="00337661" w:rsidRDefault="00337661" w:rsidP="00337661">
      <w:pPr>
        <w:rPr>
          <w:rFonts w:eastAsia="MS Mincho"/>
          <w:lang w:eastAsia="x-none"/>
        </w:rPr>
      </w:pPr>
      <w:r w:rsidRPr="00337661">
        <w:rPr>
          <w:rFonts w:eastAsia="MS Mincho"/>
          <w:lang w:eastAsia="x-none"/>
        </w:rPr>
        <w:t xml:space="preserve">- автоматический выключатель 16А. </w:t>
      </w:r>
    </w:p>
    <w:p w:rsidR="00337661" w:rsidRPr="00337661" w:rsidRDefault="00337661" w:rsidP="00337661">
      <w:pPr>
        <w:rPr>
          <w:rFonts w:eastAsia="MS Mincho"/>
          <w:lang w:eastAsia="x-none"/>
        </w:rPr>
      </w:pPr>
      <w:r w:rsidRPr="00337661">
        <w:rPr>
          <w:rFonts w:eastAsia="MS Mincho"/>
          <w:lang w:eastAsia="x-none"/>
        </w:rPr>
        <w:t>Наличие сертификатов ISO 9001, ISO 18001 и ISO 14001 у компании-производителя ЭПУ.</w:t>
      </w:r>
    </w:p>
    <w:p w:rsidR="00337661" w:rsidRPr="00337661" w:rsidRDefault="00337661" w:rsidP="00337661">
      <w:pPr>
        <w:rPr>
          <w:rFonts w:eastAsia="MS Mincho"/>
          <w:lang w:eastAsia="x-none"/>
        </w:rPr>
      </w:pPr>
      <w:r w:rsidRPr="00337661">
        <w:rPr>
          <w:rFonts w:eastAsia="MS Mincho"/>
          <w:lang w:eastAsia="x-none"/>
        </w:rPr>
        <w:t>Наличие сертификатов типа IEC60950, UL и CE на поставляемую продукцию.</w:t>
      </w:r>
    </w:p>
    <w:p w:rsidR="00337661" w:rsidRPr="00337661" w:rsidRDefault="00337661" w:rsidP="00337661">
      <w:pPr>
        <w:rPr>
          <w:rFonts w:eastAsia="MS Mincho"/>
          <w:lang w:eastAsia="x-none"/>
        </w:rPr>
      </w:pPr>
      <w:r w:rsidRPr="00337661">
        <w:rPr>
          <w:rFonts w:eastAsia="MS Mincho"/>
          <w:lang w:eastAsia="x-none"/>
        </w:rPr>
        <w:t>Наличие сертификатов Таможенного союза о соответствии оборудования требованиям технического регламента.</w:t>
      </w:r>
    </w:p>
    <w:p w:rsidR="00337661" w:rsidRPr="00337661" w:rsidRDefault="00337661" w:rsidP="00337661">
      <w:pPr>
        <w:rPr>
          <w:rFonts w:eastAsia="MS Mincho"/>
          <w:lang w:eastAsia="x-none"/>
        </w:rPr>
      </w:pPr>
      <w:r w:rsidRPr="00337661">
        <w:rPr>
          <w:rFonts w:eastAsia="MS Mincho"/>
          <w:lang w:eastAsia="x-none"/>
        </w:rPr>
        <w:t>Срок службы ЭПУ не менее 20 лет.</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3.1.3.</w:t>
      </w:r>
      <w:r w:rsidRPr="00337661">
        <w:rPr>
          <w:rFonts w:eastAsia="MS Mincho"/>
          <w:lang w:eastAsia="x-none"/>
        </w:rPr>
        <w:tab/>
        <w:t>Требования к контроллеру управления</w:t>
      </w:r>
    </w:p>
    <w:p w:rsidR="00337661" w:rsidRPr="00337661" w:rsidRDefault="00337661" w:rsidP="00337661">
      <w:pPr>
        <w:rPr>
          <w:rFonts w:eastAsia="MS Mincho"/>
          <w:lang w:eastAsia="x-none"/>
        </w:rPr>
      </w:pPr>
    </w:p>
    <w:p w:rsidR="00337661" w:rsidRPr="00337661" w:rsidRDefault="00337661" w:rsidP="00337661">
      <w:pPr>
        <w:rPr>
          <w:rFonts w:eastAsia="MS Mincho"/>
          <w:lang w:eastAsia="x-none"/>
        </w:rPr>
      </w:pPr>
      <w:r w:rsidRPr="00337661">
        <w:rPr>
          <w:rFonts w:eastAsia="MS Mincho"/>
          <w:lang w:eastAsia="x-none"/>
        </w:rPr>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337661" w:rsidRPr="00337661" w:rsidRDefault="00337661" w:rsidP="00337661">
      <w:pPr>
        <w:rPr>
          <w:rFonts w:eastAsia="MS Mincho"/>
          <w:lang w:eastAsia="x-none"/>
        </w:rPr>
      </w:pPr>
      <w:r w:rsidRPr="00337661">
        <w:rPr>
          <w:rFonts w:eastAsia="MS Mincho"/>
          <w:lang w:eastAsia="x-none"/>
        </w:rPr>
        <w:t>Русифицированное меню.</w:t>
      </w:r>
    </w:p>
    <w:p w:rsidR="00337661" w:rsidRPr="00337661" w:rsidRDefault="00337661" w:rsidP="00337661">
      <w:pPr>
        <w:rPr>
          <w:rFonts w:eastAsia="MS Mincho"/>
          <w:lang w:eastAsia="x-none"/>
        </w:rPr>
      </w:pPr>
      <w:r w:rsidRPr="00337661">
        <w:rPr>
          <w:rFonts w:eastAsia="MS Mincho"/>
          <w:lang w:eastAsia="x-none"/>
        </w:rPr>
        <w:t>Поддержка MODBUS, RS485.</w:t>
      </w:r>
    </w:p>
    <w:p w:rsidR="00337661" w:rsidRPr="00337661" w:rsidRDefault="00337661" w:rsidP="00337661">
      <w:pPr>
        <w:rPr>
          <w:rFonts w:eastAsia="MS Mincho"/>
          <w:lang w:eastAsia="x-none"/>
        </w:rPr>
      </w:pPr>
      <w:r w:rsidRPr="00337661">
        <w:rPr>
          <w:rFonts w:eastAsia="MS Mincho"/>
          <w:lang w:eastAsia="x-none"/>
        </w:rPr>
        <w:t xml:space="preserve">Измерение и отображение всех системных параметров на дисплее контроллера. </w:t>
      </w:r>
    </w:p>
    <w:p w:rsidR="00337661" w:rsidRPr="00337661" w:rsidRDefault="00337661" w:rsidP="00337661">
      <w:pPr>
        <w:rPr>
          <w:rFonts w:eastAsia="MS Mincho"/>
          <w:lang w:eastAsia="x-none"/>
        </w:rPr>
      </w:pPr>
      <w:r w:rsidRPr="00337661">
        <w:rPr>
          <w:rFonts w:eastAsia="MS Mincho"/>
          <w:lang w:eastAsia="x-none"/>
        </w:rPr>
        <w:t xml:space="preserve">Стабилизация выходного напряжения системы. </w:t>
      </w:r>
    </w:p>
    <w:p w:rsidR="00337661" w:rsidRPr="00337661" w:rsidRDefault="00337661" w:rsidP="00337661">
      <w:pPr>
        <w:rPr>
          <w:rFonts w:eastAsia="MS Mincho"/>
          <w:lang w:eastAsia="x-none"/>
        </w:rPr>
      </w:pPr>
      <w:r w:rsidRPr="00337661">
        <w:rPr>
          <w:rFonts w:eastAsia="MS Mincho"/>
          <w:lang w:eastAsia="x-none"/>
        </w:rPr>
        <w:t xml:space="preserve">Ограничение тока заряда АКБ. </w:t>
      </w:r>
    </w:p>
    <w:p w:rsidR="00337661" w:rsidRPr="00337661" w:rsidRDefault="00337661" w:rsidP="00337661">
      <w:pPr>
        <w:rPr>
          <w:rFonts w:eastAsia="MS Mincho"/>
          <w:lang w:eastAsia="x-none"/>
        </w:rPr>
      </w:pPr>
      <w:r w:rsidRPr="00337661">
        <w:rPr>
          <w:rFonts w:eastAsia="MS Mincho"/>
          <w:lang w:eastAsia="x-none"/>
        </w:rPr>
        <w:t xml:space="preserve">Функции буферного и ускоренного заряд АКБ. </w:t>
      </w:r>
    </w:p>
    <w:p w:rsidR="00337661" w:rsidRPr="00337661" w:rsidRDefault="00337661" w:rsidP="00337661">
      <w:pPr>
        <w:rPr>
          <w:rFonts w:eastAsia="MS Mincho"/>
          <w:lang w:eastAsia="x-none"/>
        </w:rPr>
      </w:pPr>
      <w:r w:rsidRPr="00337661">
        <w:rPr>
          <w:rFonts w:eastAsia="MS Mincho"/>
          <w:lang w:eastAsia="x-none"/>
        </w:rPr>
        <w:t>Плавный пуск выпрямителей для ограничения пусковых токов и облегчения запуска дизель-генераторной установки.</w:t>
      </w:r>
    </w:p>
    <w:p w:rsidR="00337661" w:rsidRPr="00337661" w:rsidRDefault="00337661" w:rsidP="00337661">
      <w:pPr>
        <w:rPr>
          <w:rFonts w:eastAsia="MS Mincho"/>
          <w:lang w:eastAsia="x-none"/>
        </w:rPr>
      </w:pPr>
      <w:r w:rsidRPr="00337661">
        <w:rPr>
          <w:rFonts w:eastAsia="MS Mincho"/>
          <w:lang w:eastAsia="x-none"/>
        </w:rPr>
        <w:t xml:space="preserve">Сигнализация состояния автоматических выключателей и плавких вставок </w:t>
      </w:r>
    </w:p>
    <w:p w:rsidR="00337661" w:rsidRPr="00337661" w:rsidRDefault="00337661" w:rsidP="00337661">
      <w:pPr>
        <w:rPr>
          <w:rFonts w:eastAsia="MS Mincho"/>
          <w:lang w:eastAsia="x-none"/>
        </w:rPr>
      </w:pPr>
      <w:r w:rsidRPr="00337661">
        <w:rPr>
          <w:rFonts w:eastAsia="MS Mincho"/>
          <w:lang w:eastAsia="x-none"/>
        </w:rPr>
        <w:t xml:space="preserve">Сигнализация об аварийных состояниях в системе по SNMP и сухим контактам конфигурируемых аварийных реле. </w:t>
      </w:r>
    </w:p>
    <w:p w:rsidR="00337661" w:rsidRPr="00337661" w:rsidRDefault="00337661" w:rsidP="00337661">
      <w:pPr>
        <w:rPr>
          <w:rFonts w:eastAsia="MS Mincho"/>
          <w:lang w:eastAsia="x-none"/>
        </w:rPr>
      </w:pPr>
      <w:r w:rsidRPr="00337661">
        <w:rPr>
          <w:rFonts w:eastAsia="MS Mincho"/>
          <w:lang w:eastAsia="x-none"/>
        </w:rPr>
        <w:t xml:space="preserve">Ведение журналов режимов работы системы и аварийных событий, сохранение в энергонезависимой памяти. </w:t>
      </w:r>
    </w:p>
    <w:p w:rsidR="00DF33FC" w:rsidRPr="00DF33FC" w:rsidRDefault="00DF33FC" w:rsidP="009B620F">
      <w:pPr>
        <w:rPr>
          <w:rFonts w:eastAsia="MS Mincho"/>
          <w:lang w:eastAsia="x-none"/>
        </w:rPr>
      </w:pPr>
    </w:p>
    <w:sectPr w:rsidR="00DF33FC" w:rsidRPr="00DF33FC" w:rsidSect="00DF33FC">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9D2" w:rsidRDefault="001C49D2" w:rsidP="00341A9D">
      <w:r>
        <w:separator/>
      </w:r>
    </w:p>
  </w:endnote>
  <w:endnote w:type="continuationSeparator" w:id="0">
    <w:p w:rsidR="001C49D2" w:rsidRDefault="001C49D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9D2" w:rsidRDefault="001C49D2" w:rsidP="00341A9D">
      <w:r>
        <w:separator/>
      </w:r>
    </w:p>
  </w:footnote>
  <w:footnote w:type="continuationSeparator" w:id="0">
    <w:p w:rsidR="001C49D2" w:rsidRDefault="001C49D2" w:rsidP="00341A9D">
      <w:r>
        <w:continuationSeparator/>
      </w:r>
    </w:p>
  </w:footnote>
  <w:footnote w:id="1">
    <w:p w:rsidR="001C49D2" w:rsidRDefault="001C49D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C49D2" w:rsidRPr="009831A8" w:rsidRDefault="001C49D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1C49D2" w:rsidRPr="00DD3C81" w:rsidRDefault="001C49D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9D2" w:rsidRDefault="001C49D2">
    <w:pPr>
      <w:pStyle w:val="a9"/>
      <w:jc w:val="center"/>
    </w:pPr>
  </w:p>
  <w:p w:rsidR="001C49D2" w:rsidRDefault="001C49D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F546C62"/>
    <w:multiLevelType w:val="multilevel"/>
    <w:tmpl w:val="91BA1B6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8"/>
  </w:num>
  <w:num w:numId="2">
    <w:abstractNumId w:val="29"/>
  </w:num>
  <w:num w:numId="3">
    <w:abstractNumId w:val="24"/>
  </w:num>
  <w:num w:numId="4">
    <w:abstractNumId w:val="36"/>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30"/>
  </w:num>
  <w:num w:numId="23">
    <w:abstractNumId w:val="31"/>
  </w:num>
  <w:num w:numId="24">
    <w:abstractNumId w:val="20"/>
  </w:num>
  <w:num w:numId="25">
    <w:abstractNumId w:val="27"/>
  </w:num>
  <w:num w:numId="26">
    <w:abstractNumId w:val="28"/>
  </w:num>
  <w:num w:numId="27">
    <w:abstractNumId w:val="35"/>
  </w:num>
  <w:num w:numId="28">
    <w:abstractNumId w:val="11"/>
  </w:num>
  <w:num w:numId="29">
    <w:abstractNumId w:val="8"/>
  </w:num>
  <w:num w:numId="30">
    <w:abstractNumId w:val="34"/>
  </w:num>
  <w:num w:numId="31">
    <w:abstractNumId w:val="25"/>
  </w:num>
  <w:num w:numId="32">
    <w:abstractNumId w:val="19"/>
  </w:num>
  <w:num w:numId="33">
    <w:abstractNumId w:val="33"/>
  </w:num>
  <w:num w:numId="34">
    <w:abstractNumId w:val="32"/>
  </w:num>
  <w:num w:numId="35">
    <w:abstractNumId w:val="37"/>
  </w:num>
  <w:num w:numId="36">
    <w:abstractNumId w:val="10"/>
  </w:num>
  <w:num w:numId="37">
    <w:abstractNumId w:val="17"/>
  </w:num>
  <w:num w:numId="38">
    <w:abstractNumId w:val="39"/>
  </w:num>
  <w:num w:numId="39">
    <w:abstractNumId w:val="18"/>
  </w:num>
  <w:num w:numId="40">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4015C"/>
    <w:rsid w:val="000401F6"/>
    <w:rsid w:val="00043C6F"/>
    <w:rsid w:val="00044C7A"/>
    <w:rsid w:val="00057F22"/>
    <w:rsid w:val="00064910"/>
    <w:rsid w:val="00065B67"/>
    <w:rsid w:val="00076827"/>
    <w:rsid w:val="0008455C"/>
    <w:rsid w:val="00087A03"/>
    <w:rsid w:val="0009104E"/>
    <w:rsid w:val="0009303C"/>
    <w:rsid w:val="00095224"/>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474B"/>
    <w:rsid w:val="001A60C1"/>
    <w:rsid w:val="001B43B5"/>
    <w:rsid w:val="001C1011"/>
    <w:rsid w:val="001C49D2"/>
    <w:rsid w:val="001D2447"/>
    <w:rsid w:val="001E3FD5"/>
    <w:rsid w:val="0020302D"/>
    <w:rsid w:val="00212569"/>
    <w:rsid w:val="00212CA9"/>
    <w:rsid w:val="00217C78"/>
    <w:rsid w:val="00226485"/>
    <w:rsid w:val="002336D3"/>
    <w:rsid w:val="00237D27"/>
    <w:rsid w:val="00241455"/>
    <w:rsid w:val="002452AB"/>
    <w:rsid w:val="0026494D"/>
    <w:rsid w:val="00266CE6"/>
    <w:rsid w:val="002707E0"/>
    <w:rsid w:val="00275863"/>
    <w:rsid w:val="002843B7"/>
    <w:rsid w:val="00292082"/>
    <w:rsid w:val="00294054"/>
    <w:rsid w:val="00296FC9"/>
    <w:rsid w:val="00297AE9"/>
    <w:rsid w:val="002A6D1F"/>
    <w:rsid w:val="002B78D3"/>
    <w:rsid w:val="002D20EC"/>
    <w:rsid w:val="002D2A2F"/>
    <w:rsid w:val="002D76B8"/>
    <w:rsid w:val="002E192C"/>
    <w:rsid w:val="002E7DCA"/>
    <w:rsid w:val="003042C3"/>
    <w:rsid w:val="00307339"/>
    <w:rsid w:val="003136C4"/>
    <w:rsid w:val="00324114"/>
    <w:rsid w:val="003244D4"/>
    <w:rsid w:val="003276CF"/>
    <w:rsid w:val="00337661"/>
    <w:rsid w:val="00341A9D"/>
    <w:rsid w:val="0034261D"/>
    <w:rsid w:val="00351857"/>
    <w:rsid w:val="00351E23"/>
    <w:rsid w:val="00351F1A"/>
    <w:rsid w:val="00376491"/>
    <w:rsid w:val="003924EA"/>
    <w:rsid w:val="003C289F"/>
    <w:rsid w:val="003C2B47"/>
    <w:rsid w:val="003D72AA"/>
    <w:rsid w:val="003F0652"/>
    <w:rsid w:val="004035D2"/>
    <w:rsid w:val="00440601"/>
    <w:rsid w:val="00447F2E"/>
    <w:rsid w:val="0045260E"/>
    <w:rsid w:val="00461221"/>
    <w:rsid w:val="00474BEB"/>
    <w:rsid w:val="00484E5B"/>
    <w:rsid w:val="0048686A"/>
    <w:rsid w:val="004911A4"/>
    <w:rsid w:val="004A3A0F"/>
    <w:rsid w:val="004B0E5D"/>
    <w:rsid w:val="004B2EDA"/>
    <w:rsid w:val="004C0BFD"/>
    <w:rsid w:val="004C1A6C"/>
    <w:rsid w:val="004C4F8F"/>
    <w:rsid w:val="004E1D3A"/>
    <w:rsid w:val="004E1E0B"/>
    <w:rsid w:val="004E43B2"/>
    <w:rsid w:val="004E4AE6"/>
    <w:rsid w:val="004F1F4B"/>
    <w:rsid w:val="004F7D5D"/>
    <w:rsid w:val="0050182E"/>
    <w:rsid w:val="00503D8D"/>
    <w:rsid w:val="00506F77"/>
    <w:rsid w:val="00533CCC"/>
    <w:rsid w:val="00533D05"/>
    <w:rsid w:val="005358E5"/>
    <w:rsid w:val="005375AD"/>
    <w:rsid w:val="00540CAB"/>
    <w:rsid w:val="0055103C"/>
    <w:rsid w:val="005906B2"/>
    <w:rsid w:val="005D29E3"/>
    <w:rsid w:val="005D6D4A"/>
    <w:rsid w:val="005D7AC4"/>
    <w:rsid w:val="005E65EC"/>
    <w:rsid w:val="005E74DF"/>
    <w:rsid w:val="005E7E59"/>
    <w:rsid w:val="00603A7C"/>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1330F"/>
    <w:rsid w:val="007160C2"/>
    <w:rsid w:val="00731C3B"/>
    <w:rsid w:val="00741ED9"/>
    <w:rsid w:val="0074696A"/>
    <w:rsid w:val="00762081"/>
    <w:rsid w:val="007729D3"/>
    <w:rsid w:val="00776468"/>
    <w:rsid w:val="0078746B"/>
    <w:rsid w:val="00787E9A"/>
    <w:rsid w:val="0079150D"/>
    <w:rsid w:val="007C3C13"/>
    <w:rsid w:val="007C5E71"/>
    <w:rsid w:val="007D114C"/>
    <w:rsid w:val="007D36D7"/>
    <w:rsid w:val="007E3488"/>
    <w:rsid w:val="007F1222"/>
    <w:rsid w:val="007F27DC"/>
    <w:rsid w:val="007F46EA"/>
    <w:rsid w:val="00805BF5"/>
    <w:rsid w:val="00815802"/>
    <w:rsid w:val="008305A1"/>
    <w:rsid w:val="008352EC"/>
    <w:rsid w:val="008549DC"/>
    <w:rsid w:val="00885929"/>
    <w:rsid w:val="008868D7"/>
    <w:rsid w:val="00891065"/>
    <w:rsid w:val="00892A62"/>
    <w:rsid w:val="008A1BEA"/>
    <w:rsid w:val="008A44A3"/>
    <w:rsid w:val="008B7791"/>
    <w:rsid w:val="008C1E2D"/>
    <w:rsid w:val="008D67F1"/>
    <w:rsid w:val="008E3BD4"/>
    <w:rsid w:val="008F4A8E"/>
    <w:rsid w:val="00901444"/>
    <w:rsid w:val="0090650D"/>
    <w:rsid w:val="00906F1B"/>
    <w:rsid w:val="00913B8F"/>
    <w:rsid w:val="00921B51"/>
    <w:rsid w:val="009740F5"/>
    <w:rsid w:val="009831A8"/>
    <w:rsid w:val="00986C12"/>
    <w:rsid w:val="00997336"/>
    <w:rsid w:val="009A0E39"/>
    <w:rsid w:val="009B5C08"/>
    <w:rsid w:val="009B620F"/>
    <w:rsid w:val="009C21FE"/>
    <w:rsid w:val="009C502D"/>
    <w:rsid w:val="00A356F2"/>
    <w:rsid w:val="00A4336C"/>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896"/>
    <w:rsid w:val="00BA7B1A"/>
    <w:rsid w:val="00BB22DF"/>
    <w:rsid w:val="00BB6BB2"/>
    <w:rsid w:val="00BC63EF"/>
    <w:rsid w:val="00BC673B"/>
    <w:rsid w:val="00BE316E"/>
    <w:rsid w:val="00BE6190"/>
    <w:rsid w:val="00BF3A57"/>
    <w:rsid w:val="00BF53DD"/>
    <w:rsid w:val="00C06697"/>
    <w:rsid w:val="00C2221E"/>
    <w:rsid w:val="00C30CAB"/>
    <w:rsid w:val="00C51035"/>
    <w:rsid w:val="00C51869"/>
    <w:rsid w:val="00C52DA5"/>
    <w:rsid w:val="00C575AF"/>
    <w:rsid w:val="00C64372"/>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5274"/>
    <w:rsid w:val="00D20CF2"/>
    <w:rsid w:val="00D4597E"/>
    <w:rsid w:val="00D60FC4"/>
    <w:rsid w:val="00D74414"/>
    <w:rsid w:val="00D90D06"/>
    <w:rsid w:val="00D96067"/>
    <w:rsid w:val="00DC24B9"/>
    <w:rsid w:val="00DC3A94"/>
    <w:rsid w:val="00DD0063"/>
    <w:rsid w:val="00DD240F"/>
    <w:rsid w:val="00DD3AD1"/>
    <w:rsid w:val="00DD42DF"/>
    <w:rsid w:val="00DF18F2"/>
    <w:rsid w:val="00DF33FC"/>
    <w:rsid w:val="00E35830"/>
    <w:rsid w:val="00E4544F"/>
    <w:rsid w:val="00E455A3"/>
    <w:rsid w:val="00E6055A"/>
    <w:rsid w:val="00E70A12"/>
    <w:rsid w:val="00E72490"/>
    <w:rsid w:val="00EA3477"/>
    <w:rsid w:val="00EA6572"/>
    <w:rsid w:val="00EB0525"/>
    <w:rsid w:val="00EB0952"/>
    <w:rsid w:val="00EB3BDD"/>
    <w:rsid w:val="00EE31E1"/>
    <w:rsid w:val="00EE3DBB"/>
    <w:rsid w:val="00EF66DA"/>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05E9"/>
    <w:rsid w:val="00FA1448"/>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252E8-82C4-4E51-B5F4-ABB84DF61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2241</TotalTime>
  <Pages>57</Pages>
  <Words>20822</Words>
  <Characters>118692</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44</cp:revision>
  <cp:lastPrinted>2017-04-12T04:20:00Z</cp:lastPrinted>
  <dcterms:created xsi:type="dcterms:W3CDTF">2017-02-10T07:19:00Z</dcterms:created>
  <dcterms:modified xsi:type="dcterms:W3CDTF">2017-04-12T04:21:00Z</dcterms:modified>
</cp:coreProperties>
</file>